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C70" w:rsidRPr="00235A13" w:rsidRDefault="00594C70" w:rsidP="00594C70">
      <w:pPr>
        <w:spacing w:after="0" w:line="360" w:lineRule="auto"/>
        <w:jc w:val="center"/>
        <w:rPr>
          <w:rFonts w:ascii="Arial" w:hAnsi="Arial" w:cs="Arial"/>
          <w:b/>
          <w:i/>
          <w:sz w:val="24"/>
          <w:szCs w:val="24"/>
        </w:rPr>
      </w:pPr>
      <w:r w:rsidRPr="00235A13">
        <w:rPr>
          <w:rFonts w:ascii="Arial" w:hAnsi="Arial" w:cs="Arial"/>
          <w:b/>
          <w:i/>
          <w:sz w:val="24"/>
          <w:szCs w:val="24"/>
        </w:rPr>
        <w:t xml:space="preserve">LECTURA CRÍTICA Y DESEMPEÑOS DE LA ESCRITURA </w:t>
      </w:r>
    </w:p>
    <w:p w:rsidR="00594C70" w:rsidRPr="00235A13" w:rsidRDefault="00594C70" w:rsidP="00594C70">
      <w:pPr>
        <w:spacing w:after="0" w:line="360" w:lineRule="auto"/>
        <w:jc w:val="center"/>
        <w:rPr>
          <w:rFonts w:ascii="Arial" w:hAnsi="Arial" w:cs="Arial"/>
          <w:b/>
          <w:i/>
          <w:sz w:val="24"/>
          <w:szCs w:val="24"/>
        </w:rPr>
      </w:pPr>
      <w:r w:rsidRPr="00235A13">
        <w:rPr>
          <w:rFonts w:ascii="Arial" w:hAnsi="Arial" w:cs="Arial"/>
          <w:b/>
          <w:i/>
          <w:sz w:val="24"/>
          <w:szCs w:val="24"/>
        </w:rPr>
        <w:t>EN LOS DOCENTES</w:t>
      </w:r>
    </w:p>
    <w:p w:rsidR="00594C70" w:rsidRDefault="00594C70" w:rsidP="00594C70">
      <w:pPr>
        <w:spacing w:after="0" w:line="360" w:lineRule="auto"/>
        <w:jc w:val="center"/>
        <w:rPr>
          <w:rFonts w:ascii="Arial" w:hAnsi="Arial" w:cs="Arial"/>
          <w:b/>
          <w:i/>
          <w:sz w:val="24"/>
          <w:szCs w:val="24"/>
        </w:rPr>
      </w:pPr>
      <w:r w:rsidRPr="00235A13">
        <w:rPr>
          <w:rFonts w:ascii="Arial" w:hAnsi="Arial" w:cs="Arial"/>
          <w:b/>
          <w:i/>
          <w:sz w:val="24"/>
          <w:szCs w:val="24"/>
        </w:rPr>
        <w:t>DE LA UNIVERSIDAD SANTIAGO DE CALI</w:t>
      </w:r>
    </w:p>
    <w:p w:rsidR="00594C70" w:rsidRPr="00235A13" w:rsidRDefault="00594C70" w:rsidP="00594C70">
      <w:pPr>
        <w:spacing w:after="0" w:line="360" w:lineRule="auto"/>
        <w:jc w:val="center"/>
        <w:rPr>
          <w:rFonts w:ascii="Arial" w:hAnsi="Arial" w:cs="Arial"/>
          <w:b/>
          <w:i/>
          <w:sz w:val="24"/>
          <w:szCs w:val="24"/>
        </w:rPr>
      </w:pPr>
    </w:p>
    <w:p w:rsidR="00594C70" w:rsidRPr="001C6320" w:rsidRDefault="00594C70" w:rsidP="00594C70">
      <w:pPr>
        <w:spacing w:after="0" w:line="360" w:lineRule="auto"/>
        <w:jc w:val="both"/>
        <w:rPr>
          <w:rFonts w:ascii="Arial" w:hAnsi="Arial" w:cs="Arial"/>
          <w:sz w:val="24"/>
          <w:szCs w:val="24"/>
        </w:rPr>
      </w:pPr>
    </w:p>
    <w:p w:rsidR="00594C70" w:rsidRPr="00235A13" w:rsidRDefault="00594C70" w:rsidP="00594C70">
      <w:pPr>
        <w:spacing w:after="0" w:line="360" w:lineRule="auto"/>
        <w:jc w:val="right"/>
        <w:rPr>
          <w:rFonts w:ascii="Arial" w:hAnsi="Arial" w:cs="Arial"/>
          <w:i/>
          <w:sz w:val="24"/>
          <w:szCs w:val="24"/>
        </w:rPr>
      </w:pPr>
      <w:r w:rsidRPr="00235A13">
        <w:rPr>
          <w:rFonts w:ascii="Arial" w:hAnsi="Arial" w:cs="Arial"/>
          <w:sz w:val="24"/>
          <w:szCs w:val="24"/>
        </w:rPr>
        <w:t>Por:</w:t>
      </w:r>
      <w:r w:rsidRPr="00235A13">
        <w:rPr>
          <w:rFonts w:ascii="Arial" w:hAnsi="Arial" w:cs="Arial"/>
          <w:i/>
          <w:sz w:val="24"/>
          <w:szCs w:val="24"/>
        </w:rPr>
        <w:t xml:space="preserve"> Gladys Zamudio Tobar</w:t>
      </w:r>
      <w:r w:rsidRPr="00235A13">
        <w:rPr>
          <w:rStyle w:val="Refdenotaalpie"/>
          <w:rFonts w:ascii="Arial" w:hAnsi="Arial" w:cs="Arial"/>
          <w:i/>
          <w:sz w:val="24"/>
          <w:szCs w:val="24"/>
        </w:rPr>
        <w:footnoteReference w:id="1"/>
      </w:r>
    </w:p>
    <w:p w:rsidR="00594C70" w:rsidRPr="00235A13" w:rsidRDefault="00594C70" w:rsidP="00594C70">
      <w:pPr>
        <w:spacing w:after="0" w:line="360" w:lineRule="auto"/>
        <w:jc w:val="right"/>
        <w:rPr>
          <w:rFonts w:ascii="Arial" w:hAnsi="Arial" w:cs="Arial"/>
          <w:i/>
          <w:sz w:val="24"/>
          <w:szCs w:val="24"/>
        </w:rPr>
      </w:pPr>
      <w:r w:rsidRPr="00235A13">
        <w:rPr>
          <w:rFonts w:ascii="Arial" w:hAnsi="Arial" w:cs="Arial"/>
          <w:i/>
          <w:sz w:val="24"/>
          <w:szCs w:val="24"/>
        </w:rPr>
        <w:t>Germán Giraldo Ramírez</w:t>
      </w:r>
      <w:r w:rsidRPr="00235A13">
        <w:rPr>
          <w:rStyle w:val="Refdenotaalpie"/>
          <w:rFonts w:ascii="Arial" w:hAnsi="Arial" w:cs="Arial"/>
          <w:i/>
          <w:sz w:val="24"/>
          <w:szCs w:val="24"/>
        </w:rPr>
        <w:footnoteReference w:id="2"/>
      </w:r>
    </w:p>
    <w:p w:rsidR="00594C70" w:rsidRPr="001C6320" w:rsidRDefault="00594C70" w:rsidP="00594C70">
      <w:pPr>
        <w:spacing w:line="360" w:lineRule="auto"/>
        <w:jc w:val="both"/>
        <w:rPr>
          <w:rFonts w:ascii="Arial" w:hAnsi="Arial" w:cs="Arial"/>
          <w:sz w:val="24"/>
          <w:szCs w:val="24"/>
        </w:rPr>
      </w:pPr>
    </w:p>
    <w:p w:rsidR="00473000" w:rsidRDefault="00594C70" w:rsidP="00594C70">
      <w:pPr>
        <w:spacing w:line="360" w:lineRule="auto"/>
        <w:jc w:val="both"/>
        <w:rPr>
          <w:rFonts w:ascii="Arial" w:hAnsi="Arial" w:cs="Arial"/>
          <w:sz w:val="24"/>
          <w:szCs w:val="24"/>
        </w:rPr>
      </w:pPr>
      <w:r w:rsidRPr="001C6320">
        <w:rPr>
          <w:rFonts w:ascii="Arial" w:hAnsi="Arial" w:cs="Arial"/>
          <w:sz w:val="24"/>
          <w:szCs w:val="24"/>
        </w:rPr>
        <w:t>La Universidad Santiago de Cali, en un diálogo permanente</w:t>
      </w:r>
      <w:r>
        <w:rPr>
          <w:rFonts w:ascii="Arial" w:hAnsi="Arial" w:cs="Arial"/>
          <w:sz w:val="24"/>
          <w:szCs w:val="24"/>
        </w:rPr>
        <w:t>, liderado por el Grupo Ciencias del Lenguaje,</w:t>
      </w:r>
      <w:r w:rsidRPr="001C6320">
        <w:rPr>
          <w:rFonts w:ascii="Arial" w:hAnsi="Arial" w:cs="Arial"/>
          <w:sz w:val="24"/>
          <w:szCs w:val="24"/>
        </w:rPr>
        <w:t xml:space="preserve"> con otras instituciones de Educación Superior</w:t>
      </w:r>
      <w:r w:rsidRPr="001C6320">
        <w:rPr>
          <w:rStyle w:val="Refdenotaalpie"/>
          <w:rFonts w:ascii="Arial" w:hAnsi="Arial" w:cs="Arial"/>
          <w:sz w:val="24"/>
          <w:szCs w:val="24"/>
        </w:rPr>
        <w:footnoteReference w:id="3"/>
      </w:r>
      <w:r w:rsidRPr="001C6320">
        <w:rPr>
          <w:rFonts w:ascii="Arial" w:hAnsi="Arial" w:cs="Arial"/>
          <w:sz w:val="24"/>
          <w:szCs w:val="24"/>
        </w:rPr>
        <w:t>, viene ocupándose del análisis de los procesos de comprensión y producción de textos en los estudiantes que ingresan a</w:t>
      </w:r>
      <w:r>
        <w:rPr>
          <w:rFonts w:ascii="Arial" w:hAnsi="Arial" w:cs="Arial"/>
          <w:sz w:val="24"/>
          <w:szCs w:val="24"/>
        </w:rPr>
        <w:t xml:space="preserve"> ella y, en consecuencia, a</w:t>
      </w:r>
      <w:r w:rsidRPr="001C6320">
        <w:rPr>
          <w:rFonts w:ascii="Arial" w:hAnsi="Arial" w:cs="Arial"/>
          <w:sz w:val="24"/>
          <w:szCs w:val="24"/>
        </w:rPr>
        <w:t xml:space="preserve"> una cultura académica más compleja </w:t>
      </w:r>
      <w:r>
        <w:rPr>
          <w:rFonts w:ascii="Arial" w:hAnsi="Arial" w:cs="Arial"/>
          <w:sz w:val="24"/>
          <w:szCs w:val="24"/>
        </w:rPr>
        <w:t xml:space="preserve">frente a la que “traen”. </w:t>
      </w:r>
    </w:p>
    <w:p w:rsidR="00473000" w:rsidRDefault="00473000" w:rsidP="00594C70">
      <w:pPr>
        <w:spacing w:line="360" w:lineRule="auto"/>
        <w:jc w:val="both"/>
        <w:rPr>
          <w:rFonts w:ascii="Arial" w:hAnsi="Arial" w:cs="Arial"/>
          <w:sz w:val="24"/>
          <w:szCs w:val="24"/>
        </w:rPr>
      </w:pPr>
    </w:p>
    <w:p w:rsidR="00594C70" w:rsidRPr="001C6320" w:rsidRDefault="00594C70" w:rsidP="00594C70">
      <w:pPr>
        <w:spacing w:line="360" w:lineRule="auto"/>
        <w:jc w:val="both"/>
        <w:rPr>
          <w:rFonts w:ascii="Arial" w:hAnsi="Arial" w:cs="Arial"/>
          <w:sz w:val="24"/>
          <w:szCs w:val="24"/>
        </w:rPr>
      </w:pPr>
      <w:r>
        <w:rPr>
          <w:rFonts w:ascii="Arial" w:hAnsi="Arial" w:cs="Arial"/>
          <w:sz w:val="24"/>
          <w:szCs w:val="24"/>
        </w:rPr>
        <w:t>Esos momentos, de socialización de dichas problemáticas universitarias comunes y el hallazgo de soluciones a las mismas, se realizan con el fin de orientar a los “primíparos”</w:t>
      </w:r>
      <w:r w:rsidRPr="001C6320">
        <w:rPr>
          <w:rFonts w:ascii="Arial" w:hAnsi="Arial" w:cs="Arial"/>
          <w:sz w:val="24"/>
          <w:szCs w:val="24"/>
        </w:rPr>
        <w:t xml:space="preserve"> hacia la</w:t>
      </w:r>
      <w:r>
        <w:rPr>
          <w:rFonts w:ascii="Arial" w:hAnsi="Arial" w:cs="Arial"/>
          <w:sz w:val="24"/>
          <w:szCs w:val="24"/>
        </w:rPr>
        <w:t>s</w:t>
      </w:r>
      <w:r w:rsidRPr="001C6320">
        <w:rPr>
          <w:rFonts w:ascii="Arial" w:hAnsi="Arial" w:cs="Arial"/>
          <w:sz w:val="24"/>
          <w:szCs w:val="24"/>
        </w:rPr>
        <w:t xml:space="preserve"> lectura</w:t>
      </w:r>
      <w:r>
        <w:rPr>
          <w:rFonts w:ascii="Arial" w:hAnsi="Arial" w:cs="Arial"/>
          <w:sz w:val="24"/>
          <w:szCs w:val="24"/>
        </w:rPr>
        <w:t>s</w:t>
      </w:r>
      <w:r w:rsidRPr="001C6320">
        <w:rPr>
          <w:rFonts w:ascii="Arial" w:hAnsi="Arial" w:cs="Arial"/>
          <w:sz w:val="24"/>
          <w:szCs w:val="24"/>
        </w:rPr>
        <w:t xml:space="preserve"> acertada</w:t>
      </w:r>
      <w:r w:rsidR="00473000">
        <w:rPr>
          <w:rFonts w:ascii="Arial" w:hAnsi="Arial" w:cs="Arial"/>
          <w:sz w:val="24"/>
          <w:szCs w:val="24"/>
        </w:rPr>
        <w:t>s</w:t>
      </w:r>
      <w:r w:rsidRPr="001C6320">
        <w:rPr>
          <w:rFonts w:ascii="Arial" w:hAnsi="Arial" w:cs="Arial"/>
          <w:sz w:val="24"/>
          <w:szCs w:val="24"/>
        </w:rPr>
        <w:t xml:space="preserve"> de los códigos y lenguajes</w:t>
      </w:r>
      <w:r>
        <w:rPr>
          <w:rFonts w:ascii="Arial" w:hAnsi="Arial" w:cs="Arial"/>
          <w:sz w:val="24"/>
          <w:szCs w:val="24"/>
        </w:rPr>
        <w:t xml:space="preserve"> universitarios, con el afán de facilitar su permanencia en este nivel de formación y, así, reducir la deserción académica</w:t>
      </w:r>
      <w:r w:rsidR="00473000">
        <w:rPr>
          <w:rFonts w:ascii="Arial" w:hAnsi="Arial" w:cs="Arial"/>
          <w:sz w:val="24"/>
          <w:szCs w:val="24"/>
        </w:rPr>
        <w:t>,</w:t>
      </w:r>
      <w:r>
        <w:rPr>
          <w:rFonts w:ascii="Arial" w:hAnsi="Arial" w:cs="Arial"/>
          <w:sz w:val="24"/>
          <w:szCs w:val="24"/>
        </w:rPr>
        <w:t xml:space="preserve"> no sólo en el ámbito institucional sino nacional.</w:t>
      </w:r>
    </w:p>
    <w:p w:rsidR="00594C70" w:rsidRPr="001C6320" w:rsidRDefault="00594C70" w:rsidP="00594C70">
      <w:pPr>
        <w:spacing w:line="360" w:lineRule="auto"/>
        <w:jc w:val="both"/>
        <w:rPr>
          <w:rFonts w:ascii="Arial" w:hAnsi="Arial" w:cs="Arial"/>
          <w:sz w:val="24"/>
          <w:szCs w:val="24"/>
        </w:rPr>
      </w:pPr>
    </w:p>
    <w:p w:rsidR="00594C70" w:rsidRPr="001C6320" w:rsidRDefault="00594C70" w:rsidP="00594C70">
      <w:pPr>
        <w:spacing w:line="360" w:lineRule="auto"/>
        <w:jc w:val="both"/>
        <w:rPr>
          <w:rFonts w:ascii="Arial" w:hAnsi="Arial" w:cs="Arial"/>
          <w:sz w:val="24"/>
          <w:szCs w:val="24"/>
        </w:rPr>
      </w:pPr>
      <w:r>
        <w:rPr>
          <w:rFonts w:ascii="Arial" w:hAnsi="Arial" w:cs="Arial"/>
          <w:sz w:val="24"/>
          <w:szCs w:val="24"/>
        </w:rPr>
        <w:t>Ampliando lo anterior, desde</w:t>
      </w:r>
      <w:r w:rsidRPr="001C6320">
        <w:rPr>
          <w:rFonts w:ascii="Arial" w:hAnsi="Arial" w:cs="Arial"/>
          <w:sz w:val="24"/>
          <w:szCs w:val="24"/>
        </w:rPr>
        <w:t xml:space="preserve"> el año 2002, el Grupo de Investigación Ciencias del Lenguaje de esta Universidad,</w:t>
      </w:r>
      <w:r>
        <w:rPr>
          <w:rFonts w:ascii="Arial" w:hAnsi="Arial" w:cs="Arial"/>
          <w:sz w:val="24"/>
          <w:szCs w:val="24"/>
        </w:rPr>
        <w:t xml:space="preserve"> que forma parte de REDLEES,</w:t>
      </w:r>
      <w:r w:rsidRPr="001C6320">
        <w:rPr>
          <w:rFonts w:ascii="Arial" w:hAnsi="Arial" w:cs="Arial"/>
          <w:sz w:val="24"/>
          <w:szCs w:val="24"/>
        </w:rPr>
        <w:t xml:space="preserve"> viene realizando diferentes estudios anuales</w:t>
      </w:r>
      <w:r w:rsidRPr="001C6320">
        <w:rPr>
          <w:rStyle w:val="Refdenotaalpie"/>
          <w:rFonts w:ascii="Arial" w:hAnsi="Arial" w:cs="Arial"/>
          <w:sz w:val="24"/>
          <w:szCs w:val="24"/>
        </w:rPr>
        <w:footnoteReference w:id="4"/>
      </w:r>
      <w:r w:rsidRPr="001C6320">
        <w:rPr>
          <w:rFonts w:ascii="Arial" w:hAnsi="Arial" w:cs="Arial"/>
          <w:sz w:val="24"/>
          <w:szCs w:val="24"/>
        </w:rPr>
        <w:t xml:space="preserve"> y ha logrado profundizar en algunos </w:t>
      </w:r>
      <w:r w:rsidRPr="001C6320">
        <w:rPr>
          <w:rFonts w:ascii="Arial" w:hAnsi="Arial" w:cs="Arial"/>
          <w:sz w:val="24"/>
          <w:szCs w:val="24"/>
        </w:rPr>
        <w:lastRenderedPageBreak/>
        <w:t>factores que inciden en los procesos de comprensión</w:t>
      </w:r>
      <w:r w:rsidRPr="001C6320">
        <w:rPr>
          <w:rStyle w:val="Refdenotaalpie"/>
          <w:rFonts w:ascii="Arial" w:hAnsi="Arial" w:cs="Arial"/>
          <w:sz w:val="24"/>
          <w:szCs w:val="24"/>
        </w:rPr>
        <w:footnoteReference w:id="5"/>
      </w:r>
      <w:r w:rsidRPr="001C6320">
        <w:rPr>
          <w:rFonts w:ascii="Arial" w:hAnsi="Arial" w:cs="Arial"/>
          <w:sz w:val="24"/>
          <w:szCs w:val="24"/>
        </w:rPr>
        <w:t xml:space="preserve">, sus alcances y proyecciones, en aras de develar significados y sentidos implícitos en los discursos. </w:t>
      </w:r>
    </w:p>
    <w:p w:rsidR="00594C70" w:rsidRPr="001C6320" w:rsidRDefault="00594C70" w:rsidP="00594C70">
      <w:pPr>
        <w:spacing w:line="360" w:lineRule="auto"/>
        <w:jc w:val="both"/>
        <w:rPr>
          <w:rFonts w:ascii="Arial" w:hAnsi="Arial" w:cs="Arial"/>
          <w:sz w:val="24"/>
          <w:szCs w:val="24"/>
        </w:rPr>
      </w:pPr>
    </w:p>
    <w:p w:rsidR="00594C70" w:rsidRPr="001C6320" w:rsidRDefault="00594C70" w:rsidP="00594C70">
      <w:pPr>
        <w:spacing w:line="360" w:lineRule="auto"/>
        <w:jc w:val="both"/>
        <w:rPr>
          <w:rFonts w:ascii="Arial" w:hAnsi="Arial" w:cs="Arial"/>
          <w:sz w:val="24"/>
          <w:szCs w:val="24"/>
        </w:rPr>
      </w:pPr>
      <w:r w:rsidRPr="001C6320">
        <w:rPr>
          <w:rFonts w:ascii="Arial" w:hAnsi="Arial" w:cs="Arial"/>
          <w:sz w:val="24"/>
          <w:szCs w:val="24"/>
        </w:rPr>
        <w:t>Por otra parte, este Grupo también ha generado espacios universitarios de apoyo a la lectura crítica y</w:t>
      </w:r>
      <w:r>
        <w:rPr>
          <w:rFonts w:ascii="Arial" w:hAnsi="Arial" w:cs="Arial"/>
          <w:sz w:val="24"/>
          <w:szCs w:val="24"/>
        </w:rPr>
        <w:t xml:space="preserve"> a</w:t>
      </w:r>
      <w:r w:rsidRPr="001C6320">
        <w:rPr>
          <w:rFonts w:ascii="Arial" w:hAnsi="Arial" w:cs="Arial"/>
          <w:sz w:val="24"/>
          <w:szCs w:val="24"/>
        </w:rPr>
        <w:t xml:space="preserve"> los desempeños de la escritura, teniendo en cuenta las exigencias del ICFES y el MEN, en aras de facilitar en los estudiantes el acceso a puntajes significativos en las pruebas SABER PRO, lo cual les daría vía libre para la realización de estudios superiores avanzados, además de constituirse </w:t>
      </w:r>
      <w:r>
        <w:rPr>
          <w:rFonts w:ascii="Arial" w:hAnsi="Arial" w:cs="Arial"/>
          <w:sz w:val="24"/>
          <w:szCs w:val="24"/>
        </w:rPr>
        <w:t>en un gran valor para esta I</w:t>
      </w:r>
      <w:r w:rsidRPr="001C6320">
        <w:rPr>
          <w:rFonts w:ascii="Arial" w:hAnsi="Arial" w:cs="Arial"/>
          <w:sz w:val="24"/>
          <w:szCs w:val="24"/>
        </w:rPr>
        <w:t>nstitución en los procesos de acreditación de sus programas académicos.</w:t>
      </w:r>
    </w:p>
    <w:p w:rsidR="00594C70" w:rsidRPr="001C6320" w:rsidRDefault="00594C70" w:rsidP="00594C70">
      <w:pPr>
        <w:spacing w:line="360" w:lineRule="auto"/>
        <w:jc w:val="both"/>
        <w:rPr>
          <w:rFonts w:ascii="Arial" w:hAnsi="Arial" w:cs="Arial"/>
          <w:sz w:val="24"/>
          <w:szCs w:val="24"/>
        </w:rPr>
      </w:pPr>
    </w:p>
    <w:p w:rsidR="00594C70" w:rsidRDefault="00594C70" w:rsidP="00594C70">
      <w:pPr>
        <w:spacing w:after="0" w:line="360" w:lineRule="auto"/>
        <w:jc w:val="both"/>
        <w:rPr>
          <w:rFonts w:ascii="Arial" w:hAnsi="Arial" w:cs="Arial"/>
          <w:sz w:val="24"/>
          <w:szCs w:val="24"/>
        </w:rPr>
      </w:pPr>
      <w:r w:rsidRPr="001C6320">
        <w:rPr>
          <w:rFonts w:ascii="Arial" w:hAnsi="Arial" w:cs="Arial"/>
          <w:sz w:val="24"/>
          <w:szCs w:val="24"/>
        </w:rPr>
        <w:t>Lo anterior, se ha convertido</w:t>
      </w:r>
      <w:r>
        <w:rPr>
          <w:rFonts w:ascii="Arial" w:hAnsi="Arial" w:cs="Arial"/>
          <w:sz w:val="24"/>
          <w:szCs w:val="24"/>
        </w:rPr>
        <w:t>,</w:t>
      </w:r>
      <w:r w:rsidRPr="001C6320">
        <w:rPr>
          <w:rFonts w:ascii="Arial" w:hAnsi="Arial" w:cs="Arial"/>
          <w:sz w:val="24"/>
          <w:szCs w:val="24"/>
        </w:rPr>
        <w:t xml:space="preserve"> indudablemente, en un espacio institucional que deja ver algunos resultados, pero, según el análisis de esos eventos académicos</w:t>
      </w:r>
      <w:r w:rsidR="00473000">
        <w:rPr>
          <w:rFonts w:ascii="Arial" w:hAnsi="Arial" w:cs="Arial"/>
          <w:sz w:val="24"/>
          <w:szCs w:val="24"/>
        </w:rPr>
        <w:t>,</w:t>
      </w:r>
      <w:r w:rsidRPr="001C6320">
        <w:rPr>
          <w:rFonts w:ascii="Arial" w:hAnsi="Arial" w:cs="Arial"/>
          <w:sz w:val="24"/>
          <w:szCs w:val="24"/>
        </w:rPr>
        <w:t xml:space="preserve"> se observó un apoyo débil</w:t>
      </w:r>
      <w:r w:rsidR="00473000">
        <w:rPr>
          <w:rFonts w:ascii="Arial" w:hAnsi="Arial" w:cs="Arial"/>
          <w:sz w:val="24"/>
          <w:szCs w:val="24"/>
        </w:rPr>
        <w:t>,</w:t>
      </w:r>
      <w:r w:rsidRPr="001C6320">
        <w:rPr>
          <w:rFonts w:ascii="Arial" w:hAnsi="Arial" w:cs="Arial"/>
          <w:sz w:val="24"/>
          <w:szCs w:val="24"/>
        </w:rPr>
        <w:t xml:space="preserve"> por parte de los docentes</w:t>
      </w:r>
      <w:r w:rsidR="00473000">
        <w:rPr>
          <w:rFonts w:ascii="Arial" w:hAnsi="Arial" w:cs="Arial"/>
          <w:sz w:val="24"/>
          <w:szCs w:val="24"/>
        </w:rPr>
        <w:t xml:space="preserve"> de las otras disciplinas,</w:t>
      </w:r>
      <w:r w:rsidRPr="001C6320">
        <w:rPr>
          <w:rFonts w:ascii="Arial" w:hAnsi="Arial" w:cs="Arial"/>
          <w:sz w:val="24"/>
          <w:szCs w:val="24"/>
        </w:rPr>
        <w:t xml:space="preserve"> para </w:t>
      </w:r>
      <w:r w:rsidR="00EA6742">
        <w:rPr>
          <w:rFonts w:ascii="Arial" w:hAnsi="Arial" w:cs="Arial"/>
          <w:sz w:val="24"/>
          <w:szCs w:val="24"/>
        </w:rPr>
        <w:t>fortalecer</w:t>
      </w:r>
      <w:r w:rsidR="00473000">
        <w:rPr>
          <w:rFonts w:ascii="Arial" w:hAnsi="Arial" w:cs="Arial"/>
          <w:sz w:val="24"/>
          <w:szCs w:val="24"/>
        </w:rPr>
        <w:t xml:space="preserve"> los procesos de lectura y escritura de sus estudiantes</w:t>
      </w:r>
      <w:r w:rsidRPr="001C6320">
        <w:rPr>
          <w:rFonts w:ascii="Arial" w:hAnsi="Arial" w:cs="Arial"/>
          <w:sz w:val="24"/>
          <w:szCs w:val="24"/>
        </w:rPr>
        <w:t>, en aras de ben</w:t>
      </w:r>
      <w:r w:rsidR="00B24DD8">
        <w:rPr>
          <w:rFonts w:ascii="Arial" w:hAnsi="Arial" w:cs="Arial"/>
          <w:sz w:val="24"/>
          <w:szCs w:val="24"/>
        </w:rPr>
        <w:t xml:space="preserve">eficiar </w:t>
      </w:r>
      <w:r w:rsidR="00EA6742">
        <w:rPr>
          <w:rFonts w:ascii="Arial" w:hAnsi="Arial" w:cs="Arial"/>
          <w:sz w:val="24"/>
          <w:szCs w:val="24"/>
        </w:rPr>
        <w:t>su</w:t>
      </w:r>
      <w:r w:rsidR="00B24DD8">
        <w:rPr>
          <w:rFonts w:ascii="Arial" w:hAnsi="Arial" w:cs="Arial"/>
          <w:sz w:val="24"/>
          <w:szCs w:val="24"/>
        </w:rPr>
        <w:t xml:space="preserve"> formación universitaria.</w:t>
      </w:r>
    </w:p>
    <w:p w:rsidR="00B24DD8" w:rsidRPr="001C6320" w:rsidRDefault="00B24DD8" w:rsidP="00594C70">
      <w:pPr>
        <w:spacing w:after="0" w:line="360" w:lineRule="auto"/>
        <w:jc w:val="both"/>
        <w:rPr>
          <w:rFonts w:ascii="Arial" w:hAnsi="Arial" w:cs="Arial"/>
          <w:sz w:val="24"/>
          <w:szCs w:val="24"/>
        </w:rPr>
      </w:pPr>
    </w:p>
    <w:p w:rsidR="00594C70" w:rsidRPr="0033486A" w:rsidRDefault="00594C70" w:rsidP="00594C70">
      <w:pPr>
        <w:spacing w:after="0" w:line="360" w:lineRule="auto"/>
        <w:jc w:val="both"/>
        <w:rPr>
          <w:rFonts w:ascii="Arial" w:hAnsi="Arial" w:cs="Arial"/>
          <w:b/>
          <w:i/>
          <w:sz w:val="24"/>
          <w:szCs w:val="24"/>
        </w:rPr>
      </w:pPr>
      <w:r w:rsidRPr="001C6320">
        <w:rPr>
          <w:rFonts w:ascii="Arial" w:hAnsi="Arial" w:cs="Arial"/>
          <w:sz w:val="24"/>
          <w:szCs w:val="24"/>
        </w:rPr>
        <w:t xml:space="preserve">Por consiguiente, y como una </w:t>
      </w:r>
      <w:r w:rsidR="0033486A">
        <w:rPr>
          <w:rFonts w:ascii="Arial" w:hAnsi="Arial" w:cs="Arial"/>
          <w:sz w:val="24"/>
          <w:szCs w:val="24"/>
        </w:rPr>
        <w:t>estrategia de mejoramiento, en el</w:t>
      </w:r>
      <w:r w:rsidRPr="001C6320">
        <w:rPr>
          <w:rFonts w:ascii="Arial" w:hAnsi="Arial" w:cs="Arial"/>
          <w:sz w:val="24"/>
          <w:szCs w:val="24"/>
        </w:rPr>
        <w:t xml:space="preserve"> </w:t>
      </w:r>
      <w:r w:rsidR="0033486A">
        <w:rPr>
          <w:rFonts w:ascii="Arial" w:hAnsi="Arial" w:cs="Arial"/>
          <w:sz w:val="24"/>
          <w:szCs w:val="24"/>
        </w:rPr>
        <w:t>período</w:t>
      </w:r>
      <w:r w:rsidRPr="001C6320">
        <w:rPr>
          <w:rFonts w:ascii="Arial" w:hAnsi="Arial" w:cs="Arial"/>
          <w:sz w:val="24"/>
          <w:szCs w:val="24"/>
        </w:rPr>
        <w:t xml:space="preserve"> 2012B- la Facultad de Educación</w:t>
      </w:r>
      <w:r w:rsidRPr="001C6320">
        <w:rPr>
          <w:rStyle w:val="Refdenotaalpie"/>
          <w:rFonts w:ascii="Arial" w:hAnsi="Arial" w:cs="Arial"/>
          <w:sz w:val="24"/>
          <w:szCs w:val="24"/>
        </w:rPr>
        <w:footnoteReference w:id="6"/>
      </w:r>
      <w:r w:rsidRPr="001C6320">
        <w:rPr>
          <w:rFonts w:ascii="Arial" w:hAnsi="Arial" w:cs="Arial"/>
          <w:sz w:val="24"/>
          <w:szCs w:val="24"/>
        </w:rPr>
        <w:t xml:space="preserve"> </w:t>
      </w:r>
      <w:r w:rsidR="0033486A">
        <w:rPr>
          <w:rFonts w:ascii="Arial" w:hAnsi="Arial" w:cs="Arial"/>
          <w:sz w:val="24"/>
          <w:szCs w:val="24"/>
        </w:rPr>
        <w:t xml:space="preserve">-en acuerdo con la Vicerrectoría Académica- </w:t>
      </w:r>
      <w:r w:rsidRPr="001C6320">
        <w:rPr>
          <w:rFonts w:ascii="Arial" w:hAnsi="Arial" w:cs="Arial"/>
          <w:sz w:val="24"/>
          <w:szCs w:val="24"/>
        </w:rPr>
        <w:t xml:space="preserve">propuso el </w:t>
      </w:r>
      <w:r w:rsidRPr="001C6320">
        <w:rPr>
          <w:rFonts w:ascii="Arial" w:hAnsi="Arial" w:cs="Arial"/>
          <w:b/>
          <w:i/>
          <w:sz w:val="20"/>
          <w:szCs w:val="24"/>
          <w:lang w:val="es-CO"/>
        </w:rPr>
        <w:t>SEMINARIO TALLER: CUALIFICACIÓN EN COMPETENCIAS CLAVE PARA LA FORMACIÓN DE DOCENTES,</w:t>
      </w:r>
      <w:r w:rsidRPr="001C6320">
        <w:rPr>
          <w:rFonts w:ascii="Arial" w:hAnsi="Arial" w:cs="Arial"/>
          <w:sz w:val="24"/>
          <w:szCs w:val="24"/>
        </w:rPr>
        <w:t xml:space="preserve"> ejercicio formativo donde los profesores de diferentes Programas Académicos actualizaron sus conocimientos frente a las competencias genéricas</w:t>
      </w:r>
      <w:r w:rsidRPr="001C6320">
        <w:rPr>
          <w:rStyle w:val="Refdenotaalpie"/>
          <w:rFonts w:ascii="Arial" w:hAnsi="Arial" w:cs="Arial"/>
          <w:sz w:val="24"/>
          <w:szCs w:val="24"/>
        </w:rPr>
        <w:footnoteReference w:id="7"/>
      </w:r>
      <w:r w:rsidRPr="001C6320">
        <w:rPr>
          <w:rFonts w:ascii="Arial" w:hAnsi="Arial" w:cs="Arial"/>
          <w:sz w:val="24"/>
          <w:szCs w:val="24"/>
        </w:rPr>
        <w:t xml:space="preserve">, instadas por el ICFES, para la presentación de las pruebas SABER PRO. </w:t>
      </w:r>
      <w:r w:rsidR="0033486A">
        <w:rPr>
          <w:rFonts w:ascii="Arial" w:hAnsi="Arial" w:cs="Arial"/>
          <w:sz w:val="24"/>
          <w:szCs w:val="24"/>
        </w:rPr>
        <w:t xml:space="preserve">Esto, como parte del Programa </w:t>
      </w:r>
      <w:r w:rsidR="0033486A" w:rsidRPr="0033486A">
        <w:rPr>
          <w:rFonts w:ascii="Arial" w:hAnsi="Arial" w:cs="Arial"/>
          <w:b/>
          <w:i/>
          <w:sz w:val="24"/>
          <w:szCs w:val="24"/>
        </w:rPr>
        <w:t>Rutas de Formación Docente.</w:t>
      </w:r>
    </w:p>
    <w:p w:rsidR="00594C70" w:rsidRPr="001C6320" w:rsidRDefault="00594C70" w:rsidP="00594C70">
      <w:pPr>
        <w:spacing w:after="0" w:line="360" w:lineRule="auto"/>
        <w:jc w:val="both"/>
        <w:rPr>
          <w:rFonts w:ascii="Arial" w:hAnsi="Arial" w:cs="Arial"/>
          <w:sz w:val="24"/>
          <w:szCs w:val="24"/>
        </w:rPr>
      </w:pPr>
    </w:p>
    <w:p w:rsidR="00594C70" w:rsidRPr="001C6320" w:rsidRDefault="00594C70" w:rsidP="00594C70">
      <w:pPr>
        <w:spacing w:after="0" w:line="360" w:lineRule="auto"/>
        <w:jc w:val="both"/>
        <w:rPr>
          <w:rFonts w:ascii="Arial" w:hAnsi="Arial" w:cs="Arial"/>
          <w:sz w:val="24"/>
          <w:szCs w:val="24"/>
        </w:rPr>
      </w:pPr>
      <w:r w:rsidRPr="001C6320">
        <w:rPr>
          <w:rFonts w:ascii="Arial" w:hAnsi="Arial" w:cs="Arial"/>
          <w:sz w:val="24"/>
          <w:szCs w:val="24"/>
        </w:rPr>
        <w:lastRenderedPageBreak/>
        <w:t xml:space="preserve">Este informe se centra en los resultados -observados por las personas encargadas del </w:t>
      </w:r>
      <w:r w:rsidRPr="001C6320">
        <w:rPr>
          <w:rFonts w:ascii="Arial" w:hAnsi="Arial" w:cs="Arial"/>
          <w:i/>
          <w:sz w:val="24"/>
          <w:szCs w:val="24"/>
        </w:rPr>
        <w:t>Módulo de Competencias para la Lectura Crítica y desempeños de la escritura</w:t>
      </w:r>
      <w:r w:rsidRPr="001C6320">
        <w:rPr>
          <w:rStyle w:val="Refdenotaalpie"/>
          <w:rFonts w:ascii="Arial" w:hAnsi="Arial" w:cs="Arial"/>
          <w:i/>
          <w:sz w:val="24"/>
          <w:szCs w:val="24"/>
        </w:rPr>
        <w:footnoteReference w:id="8"/>
      </w:r>
      <w:r w:rsidRPr="001C6320">
        <w:rPr>
          <w:rFonts w:ascii="Arial" w:hAnsi="Arial" w:cs="Arial"/>
          <w:i/>
          <w:sz w:val="24"/>
          <w:szCs w:val="24"/>
        </w:rPr>
        <w:t>-</w:t>
      </w:r>
      <w:r w:rsidRPr="001C6320">
        <w:rPr>
          <w:rFonts w:ascii="Arial" w:hAnsi="Arial" w:cs="Arial"/>
          <w:sz w:val="24"/>
          <w:szCs w:val="24"/>
        </w:rPr>
        <w:t xml:space="preserve"> con respecto a los tema</w:t>
      </w:r>
      <w:r w:rsidR="0033486A">
        <w:rPr>
          <w:rFonts w:ascii="Arial" w:hAnsi="Arial" w:cs="Arial"/>
          <w:sz w:val="24"/>
          <w:szCs w:val="24"/>
        </w:rPr>
        <w:t>s que desarrollaron algunos profesores que asistieron al Seminario</w:t>
      </w:r>
      <w:r>
        <w:rPr>
          <w:rFonts w:ascii="Arial" w:hAnsi="Arial" w:cs="Arial"/>
          <w:sz w:val="24"/>
          <w:szCs w:val="24"/>
        </w:rPr>
        <w:t>,</w:t>
      </w:r>
      <w:r w:rsidRPr="001C6320">
        <w:rPr>
          <w:rFonts w:ascii="Arial" w:hAnsi="Arial" w:cs="Arial"/>
          <w:sz w:val="24"/>
          <w:szCs w:val="24"/>
        </w:rPr>
        <w:t xml:space="preserve"> referentes a las competencias para la lectura y escritura en la educación superior. Así mismo, se describen algunas características de los textos escritos por ellos, relacionadas con los procesos sintácticos, semánticos y pragmáticos, y organizadas según los criterios de evaluación propuestos por el Grupo Ciencias del Lenguaje, expresados en la siguiente rejilla.</w:t>
      </w:r>
    </w:p>
    <w:p w:rsidR="00594C70" w:rsidRPr="001C6320" w:rsidRDefault="00594C70" w:rsidP="00594C70">
      <w:pPr>
        <w:spacing w:after="0" w:line="360" w:lineRule="auto"/>
        <w:jc w:val="both"/>
        <w:rPr>
          <w:rFonts w:ascii="Arial" w:hAnsi="Arial" w:cs="Arial"/>
          <w:sz w:val="24"/>
          <w:szCs w:val="24"/>
        </w:rPr>
      </w:pPr>
    </w:p>
    <w:p w:rsidR="00594C70" w:rsidRPr="001C6320" w:rsidRDefault="00594C70" w:rsidP="00594C70">
      <w:pPr>
        <w:spacing w:after="0" w:line="360" w:lineRule="auto"/>
        <w:jc w:val="both"/>
        <w:rPr>
          <w:rFonts w:ascii="Arial" w:hAnsi="Arial" w:cs="Arial"/>
          <w:sz w:val="24"/>
          <w:szCs w:val="24"/>
        </w:rPr>
      </w:pPr>
    </w:p>
    <w:p w:rsidR="00594C70" w:rsidRPr="001C6320" w:rsidRDefault="00594C70" w:rsidP="00594C70">
      <w:pPr>
        <w:spacing w:line="360" w:lineRule="auto"/>
        <w:jc w:val="both"/>
        <w:rPr>
          <w:rFonts w:ascii="Arial" w:hAnsi="Arial" w:cs="Arial"/>
          <w:b/>
          <w:sz w:val="24"/>
          <w:szCs w:val="24"/>
        </w:rPr>
      </w:pPr>
      <w:r>
        <w:rPr>
          <w:rFonts w:ascii="Arial" w:hAnsi="Arial" w:cs="Arial"/>
          <w:b/>
          <w:sz w:val="24"/>
          <w:szCs w:val="24"/>
        </w:rPr>
        <w:t xml:space="preserve">Rejilla - </w:t>
      </w:r>
      <w:r w:rsidRPr="001C6320">
        <w:rPr>
          <w:rFonts w:ascii="Arial" w:hAnsi="Arial" w:cs="Arial"/>
          <w:b/>
          <w:sz w:val="24"/>
          <w:szCs w:val="24"/>
        </w:rPr>
        <w:t>Criterios de evaluación de un texto académico</w:t>
      </w:r>
      <w:r w:rsidRPr="001C6320">
        <w:rPr>
          <w:rStyle w:val="Refdenotaalpie"/>
          <w:rFonts w:ascii="Arial" w:hAnsi="Arial" w:cs="Arial"/>
          <w:b/>
          <w:sz w:val="24"/>
          <w:szCs w:val="24"/>
        </w:rPr>
        <w:footnoteReference w:id="9"/>
      </w:r>
    </w:p>
    <w:p w:rsidR="00594C70" w:rsidRPr="001C6320" w:rsidRDefault="00594C70" w:rsidP="00594C70">
      <w:pPr>
        <w:spacing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670"/>
      </w:tblGrid>
      <w:tr w:rsidR="00594C70" w:rsidRPr="001C6320" w:rsidTr="008F76F1">
        <w:trPr>
          <w:trHeight w:val="416"/>
        </w:trPr>
        <w:tc>
          <w:tcPr>
            <w:tcW w:w="2943" w:type="dxa"/>
          </w:tcPr>
          <w:p w:rsidR="00594C70" w:rsidRPr="001C6320" w:rsidRDefault="00594C70" w:rsidP="008F76F1">
            <w:pPr>
              <w:spacing w:after="0" w:line="360" w:lineRule="auto"/>
              <w:jc w:val="both"/>
              <w:rPr>
                <w:rFonts w:ascii="Arial" w:hAnsi="Arial" w:cs="Arial"/>
                <w:b/>
                <w:sz w:val="24"/>
                <w:szCs w:val="24"/>
              </w:rPr>
            </w:pPr>
            <w:bookmarkStart w:id="0" w:name="OLE_LINK1"/>
            <w:r w:rsidRPr="001C6320">
              <w:rPr>
                <w:rFonts w:ascii="Arial" w:hAnsi="Arial" w:cs="Arial"/>
                <w:b/>
                <w:sz w:val="24"/>
                <w:szCs w:val="24"/>
              </w:rPr>
              <w:t>Criterios</w:t>
            </w:r>
            <w:r>
              <w:rPr>
                <w:rFonts w:ascii="Arial" w:hAnsi="Arial" w:cs="Arial"/>
                <w:b/>
                <w:sz w:val="24"/>
                <w:szCs w:val="24"/>
              </w:rPr>
              <w:t xml:space="preserve"> / categorías</w:t>
            </w:r>
          </w:p>
        </w:tc>
        <w:tc>
          <w:tcPr>
            <w:tcW w:w="5670" w:type="dxa"/>
          </w:tcPr>
          <w:p w:rsidR="00594C70" w:rsidRPr="001C6320" w:rsidRDefault="00594C70" w:rsidP="008F76F1">
            <w:pPr>
              <w:spacing w:after="0" w:line="360" w:lineRule="auto"/>
              <w:jc w:val="both"/>
              <w:rPr>
                <w:rFonts w:ascii="Arial" w:hAnsi="Arial" w:cs="Arial"/>
                <w:b/>
                <w:sz w:val="24"/>
                <w:szCs w:val="24"/>
              </w:rPr>
            </w:pPr>
            <w:r w:rsidRPr="001C6320">
              <w:rPr>
                <w:rFonts w:ascii="Arial" w:hAnsi="Arial" w:cs="Arial"/>
                <w:b/>
                <w:sz w:val="24"/>
                <w:szCs w:val="24"/>
              </w:rPr>
              <w:t xml:space="preserve">Descripción  </w:t>
            </w:r>
          </w:p>
        </w:tc>
      </w:tr>
      <w:tr w:rsidR="00594C70" w:rsidRPr="001C6320" w:rsidTr="008F76F1">
        <w:trPr>
          <w:trHeight w:val="813"/>
        </w:trPr>
        <w:tc>
          <w:tcPr>
            <w:tcW w:w="2943" w:type="dxa"/>
          </w:tcPr>
          <w:p w:rsidR="00594C70" w:rsidRPr="00FE19DA" w:rsidRDefault="00594C70" w:rsidP="008F76F1">
            <w:pPr>
              <w:spacing w:after="0" w:line="360" w:lineRule="auto"/>
              <w:jc w:val="both"/>
              <w:rPr>
                <w:rFonts w:ascii="Arial" w:hAnsi="Arial" w:cs="Arial"/>
                <w:sz w:val="24"/>
                <w:szCs w:val="24"/>
              </w:rPr>
            </w:pPr>
            <w:r>
              <w:rPr>
                <w:rFonts w:ascii="Arial" w:hAnsi="Arial" w:cs="Arial"/>
                <w:sz w:val="24"/>
                <w:szCs w:val="24"/>
              </w:rPr>
              <w:t>1.</w:t>
            </w:r>
            <w:r w:rsidRPr="00FE19DA">
              <w:rPr>
                <w:rFonts w:ascii="Arial" w:hAnsi="Arial" w:cs="Arial"/>
                <w:sz w:val="24"/>
                <w:szCs w:val="24"/>
              </w:rPr>
              <w:t xml:space="preserve">La Organización textual </w:t>
            </w:r>
          </w:p>
        </w:tc>
        <w:tc>
          <w:tcPr>
            <w:tcW w:w="5670" w:type="dxa"/>
          </w:tcPr>
          <w:p w:rsidR="00594C70" w:rsidRPr="001C6320" w:rsidRDefault="00594C70" w:rsidP="008F76F1">
            <w:pPr>
              <w:spacing w:after="0" w:line="360" w:lineRule="auto"/>
              <w:jc w:val="both"/>
              <w:rPr>
                <w:rFonts w:ascii="Arial" w:hAnsi="Arial" w:cs="Arial"/>
                <w:sz w:val="24"/>
                <w:szCs w:val="24"/>
              </w:rPr>
            </w:pPr>
            <w:r w:rsidRPr="001C6320">
              <w:rPr>
                <w:rFonts w:ascii="Arial" w:hAnsi="Arial" w:cs="Arial"/>
                <w:sz w:val="24"/>
                <w:szCs w:val="24"/>
              </w:rPr>
              <w:t xml:space="preserve">Párrafos, la forma como está organizado lo que quiere comunicar (Coherencia Y Cohesión)   </w:t>
            </w:r>
          </w:p>
        </w:tc>
      </w:tr>
      <w:tr w:rsidR="00594C70" w:rsidRPr="001C6320" w:rsidTr="008F76F1">
        <w:trPr>
          <w:trHeight w:val="416"/>
        </w:trPr>
        <w:tc>
          <w:tcPr>
            <w:tcW w:w="2943" w:type="dxa"/>
          </w:tcPr>
          <w:p w:rsidR="00594C70" w:rsidRPr="001C6320" w:rsidRDefault="00594C70" w:rsidP="008F76F1">
            <w:pPr>
              <w:spacing w:after="0" w:line="360" w:lineRule="auto"/>
              <w:jc w:val="both"/>
              <w:rPr>
                <w:rFonts w:ascii="Arial" w:hAnsi="Arial" w:cs="Arial"/>
                <w:sz w:val="24"/>
                <w:szCs w:val="24"/>
              </w:rPr>
            </w:pPr>
            <w:r>
              <w:rPr>
                <w:rFonts w:ascii="Arial" w:hAnsi="Arial" w:cs="Arial"/>
                <w:sz w:val="24"/>
                <w:szCs w:val="24"/>
              </w:rPr>
              <w:t>2.</w:t>
            </w:r>
            <w:r w:rsidRPr="001C6320">
              <w:rPr>
                <w:rFonts w:ascii="Arial" w:hAnsi="Arial" w:cs="Arial"/>
                <w:sz w:val="24"/>
                <w:szCs w:val="24"/>
              </w:rPr>
              <w:t>La intertextualidad</w:t>
            </w:r>
          </w:p>
        </w:tc>
        <w:tc>
          <w:tcPr>
            <w:tcW w:w="5670" w:type="dxa"/>
          </w:tcPr>
          <w:p w:rsidR="00594C70" w:rsidRPr="001C6320" w:rsidRDefault="00594C70" w:rsidP="008F76F1">
            <w:pPr>
              <w:spacing w:after="0" w:line="360" w:lineRule="auto"/>
              <w:jc w:val="both"/>
              <w:rPr>
                <w:rFonts w:ascii="Arial" w:hAnsi="Arial" w:cs="Arial"/>
                <w:sz w:val="24"/>
                <w:szCs w:val="24"/>
              </w:rPr>
            </w:pPr>
            <w:r w:rsidRPr="001C6320">
              <w:rPr>
                <w:rFonts w:ascii="Arial" w:hAnsi="Arial" w:cs="Arial"/>
                <w:sz w:val="24"/>
                <w:szCs w:val="24"/>
              </w:rPr>
              <w:t>Los textos consultados y evocados</w:t>
            </w:r>
          </w:p>
        </w:tc>
      </w:tr>
      <w:tr w:rsidR="00594C70" w:rsidRPr="001C6320" w:rsidTr="008F76F1">
        <w:trPr>
          <w:trHeight w:val="416"/>
        </w:trPr>
        <w:tc>
          <w:tcPr>
            <w:tcW w:w="2943" w:type="dxa"/>
          </w:tcPr>
          <w:p w:rsidR="00594C70" w:rsidRPr="001C6320" w:rsidRDefault="00594C70" w:rsidP="008F76F1">
            <w:pPr>
              <w:spacing w:after="0" w:line="360" w:lineRule="auto"/>
              <w:jc w:val="both"/>
              <w:rPr>
                <w:rFonts w:ascii="Arial" w:hAnsi="Arial" w:cs="Arial"/>
                <w:sz w:val="24"/>
                <w:szCs w:val="24"/>
              </w:rPr>
            </w:pPr>
            <w:r>
              <w:rPr>
                <w:rFonts w:ascii="Arial" w:hAnsi="Arial" w:cs="Arial"/>
                <w:sz w:val="24"/>
                <w:szCs w:val="24"/>
              </w:rPr>
              <w:t>3.</w:t>
            </w:r>
            <w:r w:rsidRPr="001C6320">
              <w:rPr>
                <w:rFonts w:ascii="Arial" w:hAnsi="Arial" w:cs="Arial"/>
                <w:sz w:val="24"/>
                <w:szCs w:val="24"/>
              </w:rPr>
              <w:t>El lenguaje</w:t>
            </w:r>
          </w:p>
        </w:tc>
        <w:tc>
          <w:tcPr>
            <w:tcW w:w="5670" w:type="dxa"/>
          </w:tcPr>
          <w:p w:rsidR="00594C70" w:rsidRPr="001C6320" w:rsidRDefault="00594C70" w:rsidP="008F76F1">
            <w:pPr>
              <w:spacing w:after="0" w:line="360" w:lineRule="auto"/>
              <w:jc w:val="both"/>
              <w:rPr>
                <w:rFonts w:ascii="Arial" w:hAnsi="Arial" w:cs="Arial"/>
                <w:sz w:val="24"/>
                <w:szCs w:val="24"/>
              </w:rPr>
            </w:pPr>
            <w:r w:rsidRPr="001C6320">
              <w:rPr>
                <w:rFonts w:ascii="Arial" w:hAnsi="Arial" w:cs="Arial"/>
                <w:sz w:val="24"/>
                <w:szCs w:val="24"/>
              </w:rPr>
              <w:t>El manejo del lenguaje en relación con el lector</w:t>
            </w:r>
          </w:p>
        </w:tc>
      </w:tr>
      <w:tr w:rsidR="00594C70" w:rsidRPr="001C6320" w:rsidTr="008F76F1">
        <w:trPr>
          <w:trHeight w:val="813"/>
        </w:trPr>
        <w:tc>
          <w:tcPr>
            <w:tcW w:w="2943" w:type="dxa"/>
          </w:tcPr>
          <w:p w:rsidR="00594C70" w:rsidRPr="001C6320" w:rsidRDefault="00594C70" w:rsidP="008F76F1">
            <w:pPr>
              <w:spacing w:after="0" w:line="360" w:lineRule="auto"/>
              <w:jc w:val="both"/>
              <w:rPr>
                <w:rFonts w:ascii="Arial" w:hAnsi="Arial" w:cs="Arial"/>
                <w:sz w:val="24"/>
                <w:szCs w:val="24"/>
              </w:rPr>
            </w:pPr>
            <w:r>
              <w:rPr>
                <w:rFonts w:ascii="Arial" w:hAnsi="Arial" w:cs="Arial"/>
                <w:sz w:val="24"/>
                <w:szCs w:val="24"/>
              </w:rPr>
              <w:t>4.</w:t>
            </w:r>
            <w:r w:rsidRPr="001C6320">
              <w:rPr>
                <w:rFonts w:ascii="Arial" w:hAnsi="Arial" w:cs="Arial"/>
                <w:sz w:val="24"/>
                <w:szCs w:val="24"/>
              </w:rPr>
              <w:t xml:space="preserve">Recursos Morfosintácticos </w:t>
            </w:r>
          </w:p>
        </w:tc>
        <w:tc>
          <w:tcPr>
            <w:tcW w:w="5670" w:type="dxa"/>
          </w:tcPr>
          <w:p w:rsidR="00594C70" w:rsidRPr="001C6320" w:rsidRDefault="00594C70" w:rsidP="008F76F1">
            <w:pPr>
              <w:spacing w:after="0" w:line="360" w:lineRule="auto"/>
              <w:jc w:val="both"/>
              <w:rPr>
                <w:rFonts w:ascii="Arial" w:hAnsi="Arial" w:cs="Arial"/>
                <w:sz w:val="24"/>
                <w:szCs w:val="24"/>
              </w:rPr>
            </w:pPr>
            <w:r w:rsidRPr="001C6320">
              <w:rPr>
                <w:rFonts w:ascii="Arial" w:hAnsi="Arial" w:cs="Arial"/>
                <w:sz w:val="24"/>
                <w:szCs w:val="24"/>
              </w:rPr>
              <w:t>Ortografía, Sintaxis, vocabulario, construcción de frases</w:t>
            </w:r>
          </w:p>
        </w:tc>
      </w:tr>
      <w:tr w:rsidR="00594C70" w:rsidRPr="001C6320" w:rsidTr="008F76F1">
        <w:trPr>
          <w:trHeight w:val="813"/>
        </w:trPr>
        <w:tc>
          <w:tcPr>
            <w:tcW w:w="2943" w:type="dxa"/>
          </w:tcPr>
          <w:p w:rsidR="00594C70" w:rsidRPr="001C6320" w:rsidRDefault="00594C70" w:rsidP="008F76F1">
            <w:pPr>
              <w:spacing w:after="0" w:line="360" w:lineRule="auto"/>
              <w:jc w:val="both"/>
              <w:rPr>
                <w:rFonts w:ascii="Arial" w:hAnsi="Arial" w:cs="Arial"/>
                <w:sz w:val="24"/>
                <w:szCs w:val="24"/>
              </w:rPr>
            </w:pPr>
            <w:r>
              <w:rPr>
                <w:rFonts w:ascii="Arial" w:hAnsi="Arial" w:cs="Arial"/>
                <w:sz w:val="24"/>
                <w:szCs w:val="24"/>
              </w:rPr>
              <w:t>5.</w:t>
            </w:r>
            <w:r w:rsidRPr="001C6320">
              <w:rPr>
                <w:rFonts w:ascii="Arial" w:hAnsi="Arial" w:cs="Arial"/>
                <w:sz w:val="24"/>
                <w:szCs w:val="24"/>
              </w:rPr>
              <w:t>Desarrollo de contenidos</w:t>
            </w:r>
          </w:p>
        </w:tc>
        <w:tc>
          <w:tcPr>
            <w:tcW w:w="5670" w:type="dxa"/>
          </w:tcPr>
          <w:p w:rsidR="00594C70" w:rsidRPr="001C6320" w:rsidRDefault="00594C70" w:rsidP="008F76F1">
            <w:pPr>
              <w:spacing w:after="0" w:line="360" w:lineRule="auto"/>
              <w:jc w:val="both"/>
              <w:rPr>
                <w:rFonts w:ascii="Arial" w:hAnsi="Arial" w:cs="Arial"/>
                <w:sz w:val="24"/>
                <w:szCs w:val="24"/>
              </w:rPr>
            </w:pPr>
            <w:r w:rsidRPr="001C6320">
              <w:rPr>
                <w:rFonts w:ascii="Arial" w:hAnsi="Arial" w:cs="Arial"/>
                <w:sz w:val="24"/>
                <w:szCs w:val="24"/>
              </w:rPr>
              <w:t>Manejo de las ideas, aportaciones personales</w:t>
            </w:r>
          </w:p>
        </w:tc>
      </w:tr>
      <w:tr w:rsidR="00594C70" w:rsidRPr="001C6320" w:rsidTr="008F76F1">
        <w:trPr>
          <w:trHeight w:val="416"/>
        </w:trPr>
        <w:tc>
          <w:tcPr>
            <w:tcW w:w="2943" w:type="dxa"/>
          </w:tcPr>
          <w:p w:rsidR="00594C70" w:rsidRPr="001C6320" w:rsidRDefault="00594C70" w:rsidP="008F76F1">
            <w:pPr>
              <w:spacing w:after="0" w:line="360" w:lineRule="auto"/>
              <w:jc w:val="both"/>
              <w:rPr>
                <w:rFonts w:ascii="Arial" w:hAnsi="Arial" w:cs="Arial"/>
                <w:sz w:val="24"/>
                <w:szCs w:val="24"/>
              </w:rPr>
            </w:pPr>
            <w:r>
              <w:rPr>
                <w:rFonts w:ascii="Arial" w:hAnsi="Arial" w:cs="Arial"/>
                <w:sz w:val="24"/>
                <w:szCs w:val="24"/>
              </w:rPr>
              <w:t>6.</w:t>
            </w:r>
            <w:r w:rsidRPr="001C6320">
              <w:rPr>
                <w:rFonts w:ascii="Arial" w:hAnsi="Arial" w:cs="Arial"/>
                <w:sz w:val="24"/>
                <w:szCs w:val="24"/>
              </w:rPr>
              <w:t>Bibliografía</w:t>
            </w:r>
          </w:p>
        </w:tc>
        <w:tc>
          <w:tcPr>
            <w:tcW w:w="5670" w:type="dxa"/>
          </w:tcPr>
          <w:p w:rsidR="00594C70" w:rsidRPr="001C6320" w:rsidRDefault="00594C70" w:rsidP="008F76F1">
            <w:pPr>
              <w:spacing w:after="0" w:line="360" w:lineRule="auto"/>
              <w:jc w:val="both"/>
              <w:rPr>
                <w:rFonts w:ascii="Arial" w:hAnsi="Arial" w:cs="Arial"/>
                <w:sz w:val="24"/>
                <w:szCs w:val="24"/>
              </w:rPr>
            </w:pPr>
            <w:r w:rsidRPr="001C6320">
              <w:rPr>
                <w:rFonts w:ascii="Arial" w:hAnsi="Arial" w:cs="Arial"/>
                <w:sz w:val="24"/>
                <w:szCs w:val="24"/>
              </w:rPr>
              <w:t>Documentos o textos consultados</w:t>
            </w:r>
          </w:p>
        </w:tc>
      </w:tr>
      <w:bookmarkEnd w:id="0"/>
    </w:tbl>
    <w:p w:rsidR="00594C70" w:rsidRPr="001C6320" w:rsidRDefault="00594C70" w:rsidP="00594C70">
      <w:pPr>
        <w:spacing w:after="0" w:line="360" w:lineRule="auto"/>
        <w:jc w:val="both"/>
        <w:rPr>
          <w:rFonts w:ascii="Arial" w:hAnsi="Arial" w:cs="Arial"/>
          <w:sz w:val="24"/>
          <w:szCs w:val="24"/>
        </w:rPr>
      </w:pPr>
    </w:p>
    <w:p w:rsidR="00594C70" w:rsidRPr="001C6320" w:rsidRDefault="00594C70" w:rsidP="00594C70">
      <w:pPr>
        <w:spacing w:line="360" w:lineRule="auto"/>
        <w:jc w:val="both"/>
        <w:rPr>
          <w:rFonts w:ascii="Arial" w:hAnsi="Arial" w:cs="Arial"/>
          <w:sz w:val="24"/>
          <w:szCs w:val="24"/>
        </w:rPr>
      </w:pPr>
    </w:p>
    <w:p w:rsidR="00594C70" w:rsidRPr="001C6320" w:rsidRDefault="00594C70" w:rsidP="00594C70">
      <w:pPr>
        <w:spacing w:line="360" w:lineRule="auto"/>
        <w:jc w:val="both"/>
        <w:rPr>
          <w:rFonts w:ascii="Arial" w:hAnsi="Arial" w:cs="Arial"/>
          <w:b/>
          <w:sz w:val="24"/>
          <w:szCs w:val="24"/>
        </w:rPr>
      </w:pPr>
      <w:r w:rsidRPr="001C6320">
        <w:rPr>
          <w:rFonts w:ascii="Arial" w:hAnsi="Arial" w:cs="Arial"/>
          <w:sz w:val="24"/>
          <w:szCs w:val="24"/>
        </w:rPr>
        <w:t xml:space="preserve">A continuación se exponen los detalles del informe particular del Módulo </w:t>
      </w:r>
      <w:r w:rsidRPr="001C6320">
        <w:rPr>
          <w:rFonts w:ascii="Arial" w:hAnsi="Arial" w:cs="Arial"/>
          <w:b/>
          <w:i/>
          <w:sz w:val="24"/>
          <w:szCs w:val="24"/>
        </w:rPr>
        <w:t>Lectura Crítica y Desempeños de la Escritura</w:t>
      </w:r>
      <w:r w:rsidRPr="001C6320">
        <w:rPr>
          <w:rFonts w:ascii="Arial" w:hAnsi="Arial" w:cs="Arial"/>
          <w:sz w:val="24"/>
          <w:szCs w:val="24"/>
        </w:rPr>
        <w:t xml:space="preserve">, cuyo propósito es identificar las necesidades formativas con respecto a estas actividades de gran significación en la educación superior y, por lo tanto, realizar los talleres o aportes que redunden en beneficios para la comunidad </w:t>
      </w:r>
      <w:r w:rsidR="00B83D85">
        <w:rPr>
          <w:rFonts w:ascii="Arial" w:hAnsi="Arial" w:cs="Arial"/>
          <w:sz w:val="24"/>
          <w:szCs w:val="24"/>
        </w:rPr>
        <w:t>educativa</w:t>
      </w:r>
      <w:r w:rsidRPr="001C6320">
        <w:rPr>
          <w:rFonts w:ascii="Arial" w:hAnsi="Arial" w:cs="Arial"/>
          <w:sz w:val="24"/>
          <w:szCs w:val="24"/>
        </w:rPr>
        <w:t xml:space="preserve"> santiaguina. </w:t>
      </w:r>
      <w:r w:rsidRPr="001C6320">
        <w:rPr>
          <w:rFonts w:ascii="Arial" w:hAnsi="Arial" w:cs="Arial"/>
          <w:b/>
          <w:sz w:val="24"/>
          <w:szCs w:val="24"/>
        </w:rPr>
        <w:t xml:space="preserve"> </w:t>
      </w:r>
    </w:p>
    <w:p w:rsidR="00594C70" w:rsidRDefault="00594C70" w:rsidP="00594C70">
      <w:pPr>
        <w:spacing w:line="360" w:lineRule="auto"/>
        <w:jc w:val="both"/>
        <w:rPr>
          <w:rFonts w:ascii="Arial" w:hAnsi="Arial" w:cs="Arial"/>
          <w:b/>
          <w:sz w:val="24"/>
          <w:szCs w:val="24"/>
        </w:rPr>
      </w:pPr>
      <w:r>
        <w:rPr>
          <w:rFonts w:ascii="Arial" w:hAnsi="Arial" w:cs="Arial"/>
          <w:b/>
          <w:sz w:val="24"/>
          <w:szCs w:val="24"/>
        </w:rPr>
        <w:lastRenderedPageBreak/>
        <w:t>Resultados generales</w:t>
      </w:r>
    </w:p>
    <w:p w:rsidR="00433FB7" w:rsidRPr="00433FB7" w:rsidRDefault="00433FB7" w:rsidP="00433FB7">
      <w:pPr>
        <w:pStyle w:val="Prrafodelista"/>
        <w:numPr>
          <w:ilvl w:val="0"/>
          <w:numId w:val="1"/>
        </w:numPr>
        <w:spacing w:line="360" w:lineRule="auto"/>
        <w:jc w:val="both"/>
        <w:rPr>
          <w:rFonts w:ascii="Arial" w:hAnsi="Arial" w:cs="Arial"/>
          <w:b/>
          <w:sz w:val="24"/>
          <w:szCs w:val="24"/>
        </w:rPr>
      </w:pPr>
      <w:r>
        <w:rPr>
          <w:rFonts w:ascii="Arial" w:hAnsi="Arial" w:cs="Arial"/>
          <w:b/>
          <w:sz w:val="24"/>
          <w:szCs w:val="24"/>
        </w:rPr>
        <w:t>Análisis cuantitativo</w:t>
      </w:r>
    </w:p>
    <w:p w:rsidR="00594C70" w:rsidRDefault="00594C70" w:rsidP="00594C70">
      <w:pPr>
        <w:spacing w:line="360" w:lineRule="auto"/>
        <w:jc w:val="both"/>
        <w:rPr>
          <w:rFonts w:ascii="Arial" w:hAnsi="Arial" w:cs="Arial"/>
          <w:sz w:val="24"/>
          <w:szCs w:val="24"/>
        </w:rPr>
      </w:pPr>
      <w:r>
        <w:rPr>
          <w:rFonts w:ascii="Arial" w:hAnsi="Arial" w:cs="Arial"/>
          <w:sz w:val="24"/>
          <w:szCs w:val="24"/>
        </w:rPr>
        <w:t xml:space="preserve">Se revisaron 28 textos escritos por los docentes de la Universidad Santiago de Cali, pertenecientes a distintas Facultades (Programas Académicos): Comunicación Social y Publicidad (Comunicación Social), Educación (Lenguas Extranjeras), Salud (Enfermería, Instrumentación Quirúrgica), Ingeniería y Económicas. </w:t>
      </w:r>
    </w:p>
    <w:p w:rsidR="00594C70" w:rsidRDefault="00594C70" w:rsidP="00594C70">
      <w:pPr>
        <w:spacing w:line="360" w:lineRule="auto"/>
        <w:jc w:val="both"/>
        <w:rPr>
          <w:rFonts w:ascii="Arial" w:hAnsi="Arial" w:cs="Arial"/>
          <w:sz w:val="24"/>
          <w:szCs w:val="24"/>
        </w:rPr>
      </w:pPr>
    </w:p>
    <w:p w:rsidR="00594C70" w:rsidRDefault="00594C70" w:rsidP="00594C70">
      <w:pPr>
        <w:spacing w:line="360" w:lineRule="auto"/>
        <w:jc w:val="both"/>
        <w:rPr>
          <w:rFonts w:ascii="Arial" w:hAnsi="Arial" w:cs="Arial"/>
          <w:sz w:val="24"/>
          <w:szCs w:val="24"/>
        </w:rPr>
      </w:pPr>
      <w:r>
        <w:rPr>
          <w:rFonts w:ascii="Arial" w:hAnsi="Arial" w:cs="Arial"/>
          <w:sz w:val="24"/>
          <w:szCs w:val="24"/>
        </w:rPr>
        <w:t xml:space="preserve">Se valoraron los seis criterios (ver rejilla) de 1 a 5, donde se empleó la siguiente ponderación: </w:t>
      </w:r>
    </w:p>
    <w:p w:rsidR="00594C70" w:rsidRDefault="00594C70" w:rsidP="00594C70">
      <w:pPr>
        <w:spacing w:line="360" w:lineRule="auto"/>
        <w:jc w:val="both"/>
        <w:rPr>
          <w:rFonts w:ascii="Arial" w:hAnsi="Arial" w:cs="Arial"/>
          <w:sz w:val="24"/>
          <w:szCs w:val="24"/>
        </w:rPr>
      </w:pPr>
      <w:r>
        <w:rPr>
          <w:rFonts w:ascii="Arial" w:hAnsi="Arial" w:cs="Arial"/>
          <w:sz w:val="24"/>
          <w:szCs w:val="24"/>
        </w:rPr>
        <w:t>1: B</w:t>
      </w:r>
      <w:r w:rsidRPr="00F164FE">
        <w:rPr>
          <w:rFonts w:ascii="Arial" w:hAnsi="Arial" w:cs="Arial"/>
          <w:sz w:val="24"/>
          <w:szCs w:val="24"/>
        </w:rPr>
        <w:t xml:space="preserve">ajo nivel </w:t>
      </w:r>
      <w:r>
        <w:rPr>
          <w:rFonts w:ascii="Arial" w:hAnsi="Arial" w:cs="Arial"/>
          <w:sz w:val="24"/>
          <w:szCs w:val="24"/>
        </w:rPr>
        <w:t>(B)</w:t>
      </w:r>
      <w:r>
        <w:rPr>
          <w:rFonts w:ascii="Arial" w:hAnsi="Arial" w:cs="Arial"/>
          <w:sz w:val="24"/>
          <w:szCs w:val="24"/>
        </w:rPr>
        <w:tab/>
      </w:r>
      <w:r>
        <w:rPr>
          <w:rFonts w:ascii="Arial" w:hAnsi="Arial" w:cs="Arial"/>
          <w:sz w:val="24"/>
          <w:szCs w:val="24"/>
        </w:rPr>
        <w:tab/>
        <w:t>2: Bajo / M</w:t>
      </w:r>
      <w:r w:rsidRPr="00F164FE">
        <w:rPr>
          <w:rFonts w:ascii="Arial" w:hAnsi="Arial" w:cs="Arial"/>
          <w:sz w:val="24"/>
          <w:szCs w:val="24"/>
        </w:rPr>
        <w:t xml:space="preserve">edio </w:t>
      </w:r>
      <w:r>
        <w:rPr>
          <w:rFonts w:ascii="Arial" w:hAnsi="Arial" w:cs="Arial"/>
          <w:sz w:val="24"/>
          <w:szCs w:val="24"/>
        </w:rPr>
        <w:t>(BM)</w:t>
      </w:r>
      <w:r>
        <w:rPr>
          <w:rFonts w:ascii="Arial" w:hAnsi="Arial" w:cs="Arial"/>
          <w:sz w:val="24"/>
          <w:szCs w:val="24"/>
        </w:rPr>
        <w:tab/>
      </w:r>
      <w:r w:rsidRPr="00F164FE">
        <w:rPr>
          <w:rFonts w:ascii="Arial" w:hAnsi="Arial" w:cs="Arial"/>
          <w:sz w:val="24"/>
          <w:szCs w:val="24"/>
        </w:rPr>
        <w:t xml:space="preserve">       3: Medio</w:t>
      </w:r>
      <w:r>
        <w:rPr>
          <w:rFonts w:ascii="Arial" w:hAnsi="Arial" w:cs="Arial"/>
          <w:sz w:val="24"/>
          <w:szCs w:val="24"/>
        </w:rPr>
        <w:t xml:space="preserve"> (M) </w:t>
      </w:r>
      <w:r>
        <w:rPr>
          <w:rFonts w:ascii="Arial" w:hAnsi="Arial" w:cs="Arial"/>
          <w:sz w:val="24"/>
          <w:szCs w:val="24"/>
        </w:rPr>
        <w:tab/>
      </w:r>
      <w:r>
        <w:rPr>
          <w:rFonts w:ascii="Arial" w:hAnsi="Arial" w:cs="Arial"/>
          <w:sz w:val="24"/>
          <w:szCs w:val="24"/>
        </w:rPr>
        <w:tab/>
        <w:t xml:space="preserve">   4: Medio / Alto  (MA)</w:t>
      </w:r>
      <w:r w:rsidRPr="00F164FE">
        <w:rPr>
          <w:rFonts w:ascii="Arial" w:hAnsi="Arial" w:cs="Arial"/>
          <w:sz w:val="24"/>
          <w:szCs w:val="24"/>
        </w:rPr>
        <w:t xml:space="preserve">         5: Alto</w:t>
      </w:r>
      <w:r>
        <w:rPr>
          <w:rFonts w:ascii="Arial" w:hAnsi="Arial" w:cs="Arial"/>
          <w:sz w:val="24"/>
          <w:szCs w:val="24"/>
        </w:rPr>
        <w:t xml:space="preserve"> (A)</w:t>
      </w:r>
    </w:p>
    <w:p w:rsidR="00594C70" w:rsidRDefault="00594C70" w:rsidP="00594C70">
      <w:pPr>
        <w:spacing w:line="360" w:lineRule="auto"/>
        <w:jc w:val="both"/>
        <w:rPr>
          <w:rFonts w:ascii="Arial" w:hAnsi="Arial" w:cs="Arial"/>
          <w:sz w:val="24"/>
          <w:szCs w:val="24"/>
        </w:rPr>
      </w:pPr>
      <w:r w:rsidRPr="005F25E7">
        <w:rPr>
          <w:rFonts w:ascii="Arial" w:hAnsi="Arial" w:cs="Arial"/>
          <w:noProof/>
          <w:sz w:val="24"/>
          <w:szCs w:val="24"/>
          <w:lang w:eastAsia="es-ES"/>
        </w:rPr>
        <w:drawing>
          <wp:inline distT="0" distB="0" distL="0" distR="0">
            <wp:extent cx="4567115" cy="2747596"/>
            <wp:effectExtent l="19050" t="0" r="23935" b="0"/>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94C70" w:rsidRDefault="00594C70" w:rsidP="00594C70">
      <w:pPr>
        <w:spacing w:line="360" w:lineRule="auto"/>
        <w:jc w:val="both"/>
        <w:rPr>
          <w:rFonts w:ascii="Arial" w:hAnsi="Arial" w:cs="Arial"/>
          <w:sz w:val="24"/>
          <w:szCs w:val="24"/>
        </w:rPr>
      </w:pPr>
    </w:p>
    <w:p w:rsidR="00594C70" w:rsidRDefault="00594C70" w:rsidP="00594C70">
      <w:pPr>
        <w:spacing w:line="360" w:lineRule="auto"/>
        <w:jc w:val="both"/>
        <w:rPr>
          <w:rFonts w:ascii="Arial" w:hAnsi="Arial" w:cs="Arial"/>
          <w:sz w:val="24"/>
          <w:szCs w:val="24"/>
        </w:rPr>
      </w:pPr>
      <w:r>
        <w:rPr>
          <w:rFonts w:ascii="Arial" w:hAnsi="Arial" w:cs="Arial"/>
          <w:sz w:val="24"/>
          <w:szCs w:val="24"/>
        </w:rPr>
        <w:t>En términos generales, los desempeños en la escritura -de los textos evaluados- fueron aceptables, toda vez que el 78,6% de los docentes mostró resultados eficientes en la construcción textual. El 35,70% obtuvo una valoración de MA, lo cual significa que tienen un dominio de los criterios descritos en la rejilla de evaluación, aunque sólo el 10,70% obtuvo la máxima calificación, A.</w:t>
      </w:r>
    </w:p>
    <w:p w:rsidR="00594C70" w:rsidRDefault="00594C70" w:rsidP="00594C70">
      <w:pPr>
        <w:spacing w:line="360" w:lineRule="auto"/>
        <w:jc w:val="both"/>
        <w:rPr>
          <w:rFonts w:ascii="Arial" w:hAnsi="Arial" w:cs="Arial"/>
          <w:sz w:val="24"/>
          <w:szCs w:val="24"/>
        </w:rPr>
      </w:pPr>
    </w:p>
    <w:p w:rsidR="00594C70" w:rsidRDefault="00594C70" w:rsidP="00594C70">
      <w:pPr>
        <w:spacing w:line="360" w:lineRule="auto"/>
        <w:jc w:val="both"/>
        <w:rPr>
          <w:rFonts w:ascii="Arial" w:hAnsi="Arial" w:cs="Arial"/>
          <w:sz w:val="24"/>
          <w:szCs w:val="24"/>
        </w:rPr>
      </w:pPr>
      <w:r>
        <w:rPr>
          <w:rFonts w:ascii="Arial" w:hAnsi="Arial" w:cs="Arial"/>
          <w:sz w:val="24"/>
          <w:szCs w:val="24"/>
        </w:rPr>
        <w:t>Por otra parte, se evidencia la cercanía entre</w:t>
      </w:r>
      <w:r w:rsidR="00B83D85">
        <w:rPr>
          <w:rFonts w:ascii="Arial" w:hAnsi="Arial" w:cs="Arial"/>
          <w:sz w:val="24"/>
          <w:szCs w:val="24"/>
        </w:rPr>
        <w:t xml:space="preserve"> los resultados de</w:t>
      </w:r>
      <w:r>
        <w:rPr>
          <w:rFonts w:ascii="Arial" w:hAnsi="Arial" w:cs="Arial"/>
          <w:sz w:val="24"/>
          <w:szCs w:val="24"/>
        </w:rPr>
        <w:t xml:space="preserve"> los rango</w:t>
      </w:r>
      <w:r w:rsidR="00B83D85">
        <w:rPr>
          <w:rFonts w:ascii="Arial" w:hAnsi="Arial" w:cs="Arial"/>
          <w:sz w:val="24"/>
          <w:szCs w:val="24"/>
        </w:rPr>
        <w:t>s M y MA,</w:t>
      </w:r>
      <w:r>
        <w:rPr>
          <w:rFonts w:ascii="Arial" w:hAnsi="Arial" w:cs="Arial"/>
          <w:sz w:val="24"/>
          <w:szCs w:val="24"/>
        </w:rPr>
        <w:t xml:space="preserve"> pues el 32,2% fue calificado como nivel medio, es decir que cumplen medianamente con los requisitos para una adecuada elaboración del texto.</w:t>
      </w:r>
    </w:p>
    <w:p w:rsidR="00594C70" w:rsidRDefault="00594C70" w:rsidP="00594C70">
      <w:pPr>
        <w:spacing w:line="360" w:lineRule="auto"/>
        <w:jc w:val="both"/>
        <w:rPr>
          <w:rFonts w:ascii="Arial" w:hAnsi="Arial" w:cs="Arial"/>
          <w:sz w:val="24"/>
          <w:szCs w:val="24"/>
        </w:rPr>
      </w:pPr>
    </w:p>
    <w:p w:rsidR="00594C70" w:rsidRDefault="00594C70" w:rsidP="00594C70">
      <w:pPr>
        <w:spacing w:line="360" w:lineRule="auto"/>
        <w:jc w:val="both"/>
        <w:rPr>
          <w:rFonts w:ascii="Arial" w:hAnsi="Arial" w:cs="Arial"/>
          <w:sz w:val="24"/>
          <w:szCs w:val="24"/>
        </w:rPr>
      </w:pPr>
      <w:r>
        <w:rPr>
          <w:rFonts w:ascii="Arial" w:hAnsi="Arial" w:cs="Arial"/>
          <w:sz w:val="24"/>
          <w:szCs w:val="24"/>
        </w:rPr>
        <w:t xml:space="preserve">Con respecto a las valoraciones, que se consideran “falladas”, el 21,4%, en donde hay errores que merecen ser corregidos para conseguir comunicar de manera eficiente las ideas, el 17,80% obtuvo BM y sólo el 3,60%, 1 docente, fue calificado con B. </w:t>
      </w:r>
    </w:p>
    <w:p w:rsidR="00594C70" w:rsidRDefault="00594C70" w:rsidP="00594C70">
      <w:pPr>
        <w:spacing w:line="360" w:lineRule="auto"/>
        <w:jc w:val="both"/>
        <w:rPr>
          <w:rFonts w:ascii="Arial" w:hAnsi="Arial" w:cs="Arial"/>
          <w:sz w:val="24"/>
          <w:szCs w:val="24"/>
        </w:rPr>
      </w:pPr>
    </w:p>
    <w:tbl>
      <w:tblPr>
        <w:tblW w:w="5220" w:type="dxa"/>
        <w:jc w:val="center"/>
        <w:tblInd w:w="70" w:type="dxa"/>
        <w:tblCellMar>
          <w:left w:w="70" w:type="dxa"/>
          <w:right w:w="70" w:type="dxa"/>
        </w:tblCellMar>
        <w:tblLook w:val="04A0" w:firstRow="1" w:lastRow="0" w:firstColumn="1" w:lastColumn="0" w:noHBand="0" w:noVBand="1"/>
      </w:tblPr>
      <w:tblGrid>
        <w:gridCol w:w="3280"/>
        <w:gridCol w:w="1940"/>
      </w:tblGrid>
      <w:tr w:rsidR="00594C70" w:rsidRPr="00F164FE" w:rsidTr="00695CCB">
        <w:trPr>
          <w:trHeight w:val="300"/>
          <w:jc w:val="center"/>
        </w:trPr>
        <w:tc>
          <w:tcPr>
            <w:tcW w:w="3280" w:type="dxa"/>
            <w:tcBorders>
              <w:top w:val="nil"/>
              <w:left w:val="nil"/>
              <w:bottom w:val="nil"/>
              <w:right w:val="nil"/>
            </w:tcBorders>
            <w:shd w:val="clear" w:color="auto" w:fill="auto"/>
            <w:noWrap/>
            <w:vAlign w:val="bottom"/>
            <w:hideMark/>
          </w:tcPr>
          <w:p w:rsidR="00594C70" w:rsidRPr="00F164FE" w:rsidRDefault="00594C70" w:rsidP="008F76F1">
            <w:pPr>
              <w:spacing w:after="0" w:line="240" w:lineRule="auto"/>
              <w:rPr>
                <w:rFonts w:ascii="Calibri" w:eastAsia="Times New Roman" w:hAnsi="Calibri" w:cs="Calibri"/>
                <w:color w:val="000000"/>
                <w:lang w:eastAsia="es-ES"/>
              </w:rPr>
            </w:pPr>
          </w:p>
        </w:tc>
        <w:tc>
          <w:tcPr>
            <w:tcW w:w="1940" w:type="dxa"/>
            <w:tcBorders>
              <w:top w:val="nil"/>
              <w:left w:val="nil"/>
              <w:bottom w:val="nil"/>
              <w:right w:val="nil"/>
            </w:tcBorders>
            <w:shd w:val="clear" w:color="auto" w:fill="auto"/>
            <w:noWrap/>
            <w:vAlign w:val="bottom"/>
            <w:hideMark/>
          </w:tcPr>
          <w:p w:rsidR="00594C70" w:rsidRPr="00F164FE" w:rsidRDefault="00594C70" w:rsidP="008F76F1">
            <w:pPr>
              <w:spacing w:after="0" w:line="240" w:lineRule="auto"/>
              <w:rPr>
                <w:rFonts w:ascii="Calibri" w:eastAsia="Times New Roman" w:hAnsi="Calibri" w:cs="Calibri"/>
                <w:color w:val="000000"/>
                <w:lang w:eastAsia="es-ES"/>
              </w:rPr>
            </w:pPr>
          </w:p>
        </w:tc>
      </w:tr>
      <w:tr w:rsidR="00594C70" w:rsidRPr="00F164FE" w:rsidTr="00695CCB">
        <w:trPr>
          <w:trHeight w:val="300"/>
          <w:jc w:val="center"/>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C70" w:rsidRPr="00F164FE" w:rsidRDefault="00594C70" w:rsidP="008F76F1">
            <w:pPr>
              <w:spacing w:after="0" w:line="240" w:lineRule="auto"/>
              <w:rPr>
                <w:rFonts w:ascii="Calibri" w:eastAsia="Times New Roman" w:hAnsi="Calibri" w:cs="Calibri"/>
                <w:color w:val="000000"/>
                <w:lang w:eastAsia="es-ES"/>
              </w:rPr>
            </w:pPr>
            <w:r w:rsidRPr="00F164FE">
              <w:rPr>
                <w:rFonts w:ascii="Calibri" w:eastAsia="Times New Roman" w:hAnsi="Calibri" w:cs="Calibri"/>
                <w:color w:val="000000"/>
                <w:lang w:eastAsia="es-ES"/>
              </w:rPr>
              <w:t>Valoración</w:t>
            </w:r>
            <w:r>
              <w:rPr>
                <w:rFonts w:ascii="Calibri" w:eastAsia="Times New Roman" w:hAnsi="Calibri" w:cs="Calibri"/>
                <w:color w:val="000000"/>
                <w:lang w:eastAsia="es-ES"/>
              </w:rPr>
              <w:t xml:space="preserve"> = Nº de docentes</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594C70" w:rsidRPr="00F164FE" w:rsidRDefault="00594C70" w:rsidP="008F76F1">
            <w:pPr>
              <w:spacing w:after="0" w:line="240" w:lineRule="auto"/>
              <w:rPr>
                <w:rFonts w:ascii="Calibri" w:eastAsia="Times New Roman" w:hAnsi="Calibri" w:cs="Calibri"/>
                <w:color w:val="000000"/>
                <w:lang w:eastAsia="es-ES"/>
              </w:rPr>
            </w:pPr>
            <w:r w:rsidRPr="00F164FE">
              <w:rPr>
                <w:rFonts w:ascii="Calibri" w:eastAsia="Times New Roman" w:hAnsi="Calibri" w:cs="Calibri"/>
                <w:color w:val="000000"/>
                <w:lang w:eastAsia="es-ES"/>
              </w:rPr>
              <w:t>Porcentaje</w:t>
            </w:r>
          </w:p>
        </w:tc>
      </w:tr>
      <w:tr w:rsidR="00594C70" w:rsidRPr="00F164FE" w:rsidTr="00695CCB">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594C70" w:rsidRPr="00F164FE" w:rsidRDefault="00594C70" w:rsidP="008F76F1">
            <w:pPr>
              <w:spacing w:after="0" w:line="240" w:lineRule="auto"/>
              <w:rPr>
                <w:rFonts w:ascii="Calibri" w:eastAsia="Times New Roman" w:hAnsi="Calibri" w:cs="Calibri"/>
                <w:color w:val="000000"/>
                <w:lang w:eastAsia="es-ES"/>
              </w:rPr>
            </w:pPr>
            <w:r w:rsidRPr="00F164FE">
              <w:rPr>
                <w:rFonts w:ascii="Calibri" w:eastAsia="Times New Roman" w:hAnsi="Calibri" w:cs="Calibri"/>
                <w:color w:val="000000"/>
                <w:lang w:eastAsia="es-ES"/>
              </w:rPr>
              <w:t xml:space="preserve">A=3 </w:t>
            </w:r>
          </w:p>
        </w:tc>
        <w:tc>
          <w:tcPr>
            <w:tcW w:w="1940" w:type="dxa"/>
            <w:tcBorders>
              <w:top w:val="nil"/>
              <w:left w:val="nil"/>
              <w:bottom w:val="single" w:sz="4" w:space="0" w:color="auto"/>
              <w:right w:val="single" w:sz="4" w:space="0" w:color="auto"/>
            </w:tcBorders>
            <w:shd w:val="clear" w:color="auto" w:fill="auto"/>
            <w:noWrap/>
            <w:vAlign w:val="bottom"/>
            <w:hideMark/>
          </w:tcPr>
          <w:p w:rsidR="00594C70" w:rsidRPr="00F164FE" w:rsidRDefault="00594C70" w:rsidP="008F76F1">
            <w:pPr>
              <w:spacing w:after="0" w:line="240" w:lineRule="auto"/>
              <w:jc w:val="right"/>
              <w:rPr>
                <w:rFonts w:ascii="Calibri" w:eastAsia="Times New Roman" w:hAnsi="Calibri" w:cs="Calibri"/>
                <w:color w:val="000000"/>
                <w:lang w:eastAsia="es-ES"/>
              </w:rPr>
            </w:pPr>
            <w:r w:rsidRPr="00F164FE">
              <w:rPr>
                <w:rFonts w:ascii="Calibri" w:eastAsia="Times New Roman" w:hAnsi="Calibri" w:cs="Calibri"/>
                <w:color w:val="000000"/>
                <w:lang w:eastAsia="es-ES"/>
              </w:rPr>
              <w:t>10,70%</w:t>
            </w:r>
          </w:p>
        </w:tc>
      </w:tr>
      <w:tr w:rsidR="00594C70" w:rsidRPr="00F164FE" w:rsidTr="00695CCB">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594C70" w:rsidRPr="00F164FE" w:rsidRDefault="00594C70" w:rsidP="008F76F1">
            <w:pPr>
              <w:spacing w:after="0" w:line="240" w:lineRule="auto"/>
              <w:rPr>
                <w:rFonts w:ascii="Calibri" w:eastAsia="Times New Roman" w:hAnsi="Calibri" w:cs="Calibri"/>
                <w:color w:val="000000"/>
                <w:lang w:eastAsia="es-ES"/>
              </w:rPr>
            </w:pPr>
            <w:r w:rsidRPr="00F164FE">
              <w:rPr>
                <w:rFonts w:ascii="Calibri" w:eastAsia="Times New Roman" w:hAnsi="Calibri" w:cs="Calibri"/>
                <w:color w:val="000000"/>
                <w:lang w:eastAsia="es-ES"/>
              </w:rPr>
              <w:t> </w:t>
            </w:r>
          </w:p>
        </w:tc>
        <w:tc>
          <w:tcPr>
            <w:tcW w:w="1940" w:type="dxa"/>
            <w:tcBorders>
              <w:top w:val="nil"/>
              <w:left w:val="nil"/>
              <w:bottom w:val="single" w:sz="4" w:space="0" w:color="auto"/>
              <w:right w:val="single" w:sz="4" w:space="0" w:color="auto"/>
            </w:tcBorders>
            <w:shd w:val="clear" w:color="auto" w:fill="auto"/>
            <w:noWrap/>
            <w:vAlign w:val="bottom"/>
            <w:hideMark/>
          </w:tcPr>
          <w:p w:rsidR="00594C70" w:rsidRPr="00F164FE" w:rsidRDefault="00594C70" w:rsidP="008F76F1">
            <w:pPr>
              <w:spacing w:after="0" w:line="240" w:lineRule="auto"/>
              <w:rPr>
                <w:rFonts w:ascii="Calibri" w:eastAsia="Times New Roman" w:hAnsi="Calibri" w:cs="Calibri"/>
                <w:color w:val="000000"/>
                <w:lang w:eastAsia="es-ES"/>
              </w:rPr>
            </w:pPr>
            <w:r w:rsidRPr="00F164FE">
              <w:rPr>
                <w:rFonts w:ascii="Calibri" w:eastAsia="Times New Roman" w:hAnsi="Calibri" w:cs="Calibri"/>
                <w:color w:val="000000"/>
                <w:lang w:eastAsia="es-ES"/>
              </w:rPr>
              <w:t> </w:t>
            </w:r>
          </w:p>
        </w:tc>
      </w:tr>
      <w:tr w:rsidR="00594C70" w:rsidRPr="00F164FE" w:rsidTr="00695CCB">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594C70" w:rsidRPr="00F164FE" w:rsidRDefault="00594C70" w:rsidP="008F76F1">
            <w:pPr>
              <w:spacing w:after="0" w:line="240" w:lineRule="auto"/>
              <w:rPr>
                <w:rFonts w:ascii="Calibri" w:eastAsia="Times New Roman" w:hAnsi="Calibri" w:cs="Calibri"/>
                <w:color w:val="000000"/>
                <w:lang w:eastAsia="es-ES"/>
              </w:rPr>
            </w:pPr>
            <w:r w:rsidRPr="00F164FE">
              <w:rPr>
                <w:rFonts w:ascii="Calibri" w:eastAsia="Times New Roman" w:hAnsi="Calibri" w:cs="Calibri"/>
                <w:color w:val="000000"/>
                <w:lang w:eastAsia="es-ES"/>
              </w:rPr>
              <w:t>MA=10</w:t>
            </w:r>
          </w:p>
        </w:tc>
        <w:tc>
          <w:tcPr>
            <w:tcW w:w="1940" w:type="dxa"/>
            <w:tcBorders>
              <w:top w:val="nil"/>
              <w:left w:val="nil"/>
              <w:bottom w:val="single" w:sz="4" w:space="0" w:color="auto"/>
              <w:right w:val="single" w:sz="4" w:space="0" w:color="auto"/>
            </w:tcBorders>
            <w:shd w:val="clear" w:color="auto" w:fill="auto"/>
            <w:noWrap/>
            <w:vAlign w:val="bottom"/>
            <w:hideMark/>
          </w:tcPr>
          <w:p w:rsidR="00594C70" w:rsidRPr="00F164FE" w:rsidRDefault="00594C70" w:rsidP="008F76F1">
            <w:pPr>
              <w:spacing w:after="0" w:line="240" w:lineRule="auto"/>
              <w:jc w:val="right"/>
              <w:rPr>
                <w:rFonts w:ascii="Calibri" w:eastAsia="Times New Roman" w:hAnsi="Calibri" w:cs="Calibri"/>
                <w:color w:val="000000"/>
                <w:lang w:eastAsia="es-ES"/>
              </w:rPr>
            </w:pPr>
            <w:r w:rsidRPr="00F164FE">
              <w:rPr>
                <w:rFonts w:ascii="Calibri" w:eastAsia="Times New Roman" w:hAnsi="Calibri" w:cs="Calibri"/>
                <w:color w:val="000000"/>
                <w:lang w:eastAsia="es-ES"/>
              </w:rPr>
              <w:t>35,70%</w:t>
            </w:r>
          </w:p>
        </w:tc>
      </w:tr>
      <w:tr w:rsidR="00594C70" w:rsidRPr="00F164FE" w:rsidTr="00695CCB">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594C70" w:rsidRPr="00F164FE" w:rsidRDefault="00594C70" w:rsidP="008F76F1">
            <w:pPr>
              <w:spacing w:after="0" w:line="240" w:lineRule="auto"/>
              <w:rPr>
                <w:rFonts w:ascii="Calibri" w:eastAsia="Times New Roman" w:hAnsi="Calibri" w:cs="Calibri"/>
                <w:color w:val="000000"/>
                <w:lang w:eastAsia="es-ES"/>
              </w:rPr>
            </w:pPr>
            <w:r w:rsidRPr="00F164FE">
              <w:rPr>
                <w:rFonts w:ascii="Calibri" w:eastAsia="Times New Roman" w:hAnsi="Calibri" w:cs="Calibri"/>
                <w:color w:val="000000"/>
                <w:lang w:eastAsia="es-ES"/>
              </w:rPr>
              <w:t> </w:t>
            </w:r>
          </w:p>
        </w:tc>
        <w:tc>
          <w:tcPr>
            <w:tcW w:w="1940" w:type="dxa"/>
            <w:tcBorders>
              <w:top w:val="nil"/>
              <w:left w:val="nil"/>
              <w:bottom w:val="single" w:sz="4" w:space="0" w:color="auto"/>
              <w:right w:val="single" w:sz="4" w:space="0" w:color="auto"/>
            </w:tcBorders>
            <w:shd w:val="clear" w:color="auto" w:fill="auto"/>
            <w:noWrap/>
            <w:vAlign w:val="bottom"/>
            <w:hideMark/>
          </w:tcPr>
          <w:p w:rsidR="00594C70" w:rsidRPr="00F164FE" w:rsidRDefault="00594C70" w:rsidP="008F76F1">
            <w:pPr>
              <w:spacing w:after="0" w:line="240" w:lineRule="auto"/>
              <w:rPr>
                <w:rFonts w:ascii="Calibri" w:eastAsia="Times New Roman" w:hAnsi="Calibri" w:cs="Calibri"/>
                <w:color w:val="000000"/>
                <w:lang w:eastAsia="es-ES"/>
              </w:rPr>
            </w:pPr>
            <w:r w:rsidRPr="00F164FE">
              <w:rPr>
                <w:rFonts w:ascii="Calibri" w:eastAsia="Times New Roman" w:hAnsi="Calibri" w:cs="Calibri"/>
                <w:color w:val="000000"/>
                <w:lang w:eastAsia="es-ES"/>
              </w:rPr>
              <w:t> </w:t>
            </w:r>
          </w:p>
        </w:tc>
      </w:tr>
      <w:tr w:rsidR="00594C70" w:rsidRPr="00F164FE" w:rsidTr="00695CCB">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594C70" w:rsidRPr="00F164FE" w:rsidRDefault="00594C70" w:rsidP="008F76F1">
            <w:pPr>
              <w:spacing w:after="0" w:line="240" w:lineRule="auto"/>
              <w:rPr>
                <w:rFonts w:ascii="Calibri" w:eastAsia="Times New Roman" w:hAnsi="Calibri" w:cs="Calibri"/>
                <w:color w:val="000000"/>
                <w:lang w:eastAsia="es-ES"/>
              </w:rPr>
            </w:pPr>
            <w:r w:rsidRPr="00F164FE">
              <w:rPr>
                <w:rFonts w:ascii="Calibri" w:eastAsia="Times New Roman" w:hAnsi="Calibri" w:cs="Calibri"/>
                <w:color w:val="000000"/>
                <w:lang w:eastAsia="es-ES"/>
              </w:rPr>
              <w:t>M=9</w:t>
            </w:r>
          </w:p>
        </w:tc>
        <w:tc>
          <w:tcPr>
            <w:tcW w:w="1940" w:type="dxa"/>
            <w:tcBorders>
              <w:top w:val="nil"/>
              <w:left w:val="nil"/>
              <w:bottom w:val="single" w:sz="4" w:space="0" w:color="auto"/>
              <w:right w:val="single" w:sz="4" w:space="0" w:color="auto"/>
            </w:tcBorders>
            <w:shd w:val="clear" w:color="auto" w:fill="auto"/>
            <w:noWrap/>
            <w:vAlign w:val="bottom"/>
            <w:hideMark/>
          </w:tcPr>
          <w:p w:rsidR="00594C70" w:rsidRPr="00F164FE" w:rsidRDefault="00594C70" w:rsidP="008F76F1">
            <w:pPr>
              <w:spacing w:after="0" w:line="240" w:lineRule="auto"/>
              <w:jc w:val="right"/>
              <w:rPr>
                <w:rFonts w:ascii="Calibri" w:eastAsia="Times New Roman" w:hAnsi="Calibri" w:cs="Calibri"/>
                <w:color w:val="000000"/>
                <w:lang w:eastAsia="es-ES"/>
              </w:rPr>
            </w:pPr>
            <w:r w:rsidRPr="00F164FE">
              <w:rPr>
                <w:rFonts w:ascii="Calibri" w:eastAsia="Times New Roman" w:hAnsi="Calibri" w:cs="Calibri"/>
                <w:color w:val="000000"/>
                <w:lang w:eastAsia="es-ES"/>
              </w:rPr>
              <w:t>32</w:t>
            </w:r>
            <w:r>
              <w:rPr>
                <w:rFonts w:ascii="Calibri" w:eastAsia="Times New Roman" w:hAnsi="Calibri" w:cs="Calibri"/>
                <w:color w:val="000000"/>
                <w:lang w:eastAsia="es-ES"/>
              </w:rPr>
              <w:t>,2</w:t>
            </w:r>
            <w:r w:rsidRPr="00F164FE">
              <w:rPr>
                <w:rFonts w:ascii="Calibri" w:eastAsia="Times New Roman" w:hAnsi="Calibri" w:cs="Calibri"/>
                <w:color w:val="000000"/>
                <w:lang w:eastAsia="es-ES"/>
              </w:rPr>
              <w:t>%</w:t>
            </w:r>
          </w:p>
        </w:tc>
      </w:tr>
      <w:tr w:rsidR="00594C70" w:rsidRPr="00F164FE" w:rsidTr="00695CCB">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594C70" w:rsidRPr="00F164FE" w:rsidRDefault="00594C70" w:rsidP="008F76F1">
            <w:pPr>
              <w:spacing w:after="0" w:line="240" w:lineRule="auto"/>
              <w:rPr>
                <w:rFonts w:ascii="Calibri" w:eastAsia="Times New Roman" w:hAnsi="Calibri" w:cs="Calibri"/>
                <w:color w:val="000000"/>
                <w:lang w:eastAsia="es-ES"/>
              </w:rPr>
            </w:pPr>
            <w:r w:rsidRPr="00F164FE">
              <w:rPr>
                <w:rFonts w:ascii="Calibri" w:eastAsia="Times New Roman" w:hAnsi="Calibri" w:cs="Calibri"/>
                <w:color w:val="000000"/>
                <w:lang w:eastAsia="es-ES"/>
              </w:rPr>
              <w:t> </w:t>
            </w:r>
          </w:p>
        </w:tc>
        <w:tc>
          <w:tcPr>
            <w:tcW w:w="1940" w:type="dxa"/>
            <w:tcBorders>
              <w:top w:val="nil"/>
              <w:left w:val="nil"/>
              <w:bottom w:val="single" w:sz="4" w:space="0" w:color="auto"/>
              <w:right w:val="single" w:sz="4" w:space="0" w:color="auto"/>
            </w:tcBorders>
            <w:shd w:val="clear" w:color="auto" w:fill="auto"/>
            <w:noWrap/>
            <w:vAlign w:val="bottom"/>
            <w:hideMark/>
          </w:tcPr>
          <w:p w:rsidR="00594C70" w:rsidRPr="00F164FE" w:rsidRDefault="00594C70" w:rsidP="008F76F1">
            <w:pPr>
              <w:spacing w:after="0" w:line="240" w:lineRule="auto"/>
              <w:rPr>
                <w:rFonts w:ascii="Calibri" w:eastAsia="Times New Roman" w:hAnsi="Calibri" w:cs="Calibri"/>
                <w:color w:val="000000"/>
                <w:lang w:eastAsia="es-ES"/>
              </w:rPr>
            </w:pPr>
            <w:r w:rsidRPr="00F164FE">
              <w:rPr>
                <w:rFonts w:ascii="Calibri" w:eastAsia="Times New Roman" w:hAnsi="Calibri" w:cs="Calibri"/>
                <w:color w:val="000000"/>
                <w:lang w:eastAsia="es-ES"/>
              </w:rPr>
              <w:t> </w:t>
            </w:r>
          </w:p>
        </w:tc>
      </w:tr>
      <w:tr w:rsidR="00594C70" w:rsidRPr="00F164FE" w:rsidTr="00695CCB">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594C70" w:rsidRPr="00F164FE" w:rsidRDefault="00594C70" w:rsidP="008F76F1">
            <w:pPr>
              <w:spacing w:after="0" w:line="240" w:lineRule="auto"/>
              <w:rPr>
                <w:rFonts w:ascii="Calibri" w:eastAsia="Times New Roman" w:hAnsi="Calibri" w:cs="Calibri"/>
                <w:color w:val="000000"/>
                <w:lang w:eastAsia="es-ES"/>
              </w:rPr>
            </w:pPr>
            <w:r w:rsidRPr="00F164FE">
              <w:rPr>
                <w:rFonts w:ascii="Calibri" w:eastAsia="Times New Roman" w:hAnsi="Calibri" w:cs="Calibri"/>
                <w:color w:val="000000"/>
                <w:lang w:eastAsia="es-ES"/>
              </w:rPr>
              <w:t>BM=5</w:t>
            </w:r>
          </w:p>
        </w:tc>
        <w:tc>
          <w:tcPr>
            <w:tcW w:w="1940" w:type="dxa"/>
            <w:tcBorders>
              <w:top w:val="nil"/>
              <w:left w:val="nil"/>
              <w:bottom w:val="single" w:sz="4" w:space="0" w:color="auto"/>
              <w:right w:val="single" w:sz="4" w:space="0" w:color="auto"/>
            </w:tcBorders>
            <w:shd w:val="clear" w:color="auto" w:fill="auto"/>
            <w:noWrap/>
            <w:vAlign w:val="bottom"/>
            <w:hideMark/>
          </w:tcPr>
          <w:p w:rsidR="00594C70" w:rsidRPr="00F164FE" w:rsidRDefault="00594C70" w:rsidP="008F76F1">
            <w:pPr>
              <w:spacing w:after="0" w:line="240" w:lineRule="auto"/>
              <w:jc w:val="right"/>
              <w:rPr>
                <w:rFonts w:ascii="Calibri" w:eastAsia="Times New Roman" w:hAnsi="Calibri" w:cs="Calibri"/>
                <w:color w:val="000000"/>
                <w:lang w:eastAsia="es-ES"/>
              </w:rPr>
            </w:pPr>
            <w:r w:rsidRPr="00F164FE">
              <w:rPr>
                <w:rFonts w:ascii="Calibri" w:eastAsia="Times New Roman" w:hAnsi="Calibri" w:cs="Calibri"/>
                <w:color w:val="000000"/>
                <w:lang w:eastAsia="es-ES"/>
              </w:rPr>
              <w:t>17,80%</w:t>
            </w:r>
          </w:p>
        </w:tc>
      </w:tr>
      <w:tr w:rsidR="00594C70" w:rsidRPr="00F164FE" w:rsidTr="00695CCB">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594C70" w:rsidRPr="00F164FE" w:rsidRDefault="00594C70" w:rsidP="008F76F1">
            <w:pPr>
              <w:spacing w:after="0" w:line="240" w:lineRule="auto"/>
              <w:rPr>
                <w:rFonts w:ascii="Calibri" w:eastAsia="Times New Roman" w:hAnsi="Calibri" w:cs="Calibri"/>
                <w:color w:val="000000"/>
                <w:lang w:eastAsia="es-ES"/>
              </w:rPr>
            </w:pPr>
            <w:r w:rsidRPr="00F164FE">
              <w:rPr>
                <w:rFonts w:ascii="Calibri" w:eastAsia="Times New Roman" w:hAnsi="Calibri" w:cs="Calibri"/>
                <w:color w:val="000000"/>
                <w:lang w:eastAsia="es-ES"/>
              </w:rPr>
              <w:t> </w:t>
            </w:r>
          </w:p>
        </w:tc>
        <w:tc>
          <w:tcPr>
            <w:tcW w:w="1940" w:type="dxa"/>
            <w:tcBorders>
              <w:top w:val="nil"/>
              <w:left w:val="nil"/>
              <w:bottom w:val="single" w:sz="4" w:space="0" w:color="auto"/>
              <w:right w:val="single" w:sz="4" w:space="0" w:color="auto"/>
            </w:tcBorders>
            <w:shd w:val="clear" w:color="auto" w:fill="auto"/>
            <w:noWrap/>
            <w:vAlign w:val="bottom"/>
            <w:hideMark/>
          </w:tcPr>
          <w:p w:rsidR="00594C70" w:rsidRPr="00F164FE" w:rsidRDefault="00594C70" w:rsidP="008F76F1">
            <w:pPr>
              <w:spacing w:after="0" w:line="240" w:lineRule="auto"/>
              <w:rPr>
                <w:rFonts w:ascii="Calibri" w:eastAsia="Times New Roman" w:hAnsi="Calibri" w:cs="Calibri"/>
                <w:color w:val="000000"/>
                <w:lang w:eastAsia="es-ES"/>
              </w:rPr>
            </w:pPr>
            <w:r w:rsidRPr="00F164FE">
              <w:rPr>
                <w:rFonts w:ascii="Calibri" w:eastAsia="Times New Roman" w:hAnsi="Calibri" w:cs="Calibri"/>
                <w:color w:val="000000"/>
                <w:lang w:eastAsia="es-ES"/>
              </w:rPr>
              <w:t> </w:t>
            </w:r>
          </w:p>
        </w:tc>
      </w:tr>
      <w:tr w:rsidR="00594C70" w:rsidRPr="00F164FE" w:rsidTr="00695CCB">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594C70" w:rsidRPr="00F164FE" w:rsidRDefault="00594C70" w:rsidP="008F76F1">
            <w:pPr>
              <w:spacing w:after="0" w:line="240" w:lineRule="auto"/>
              <w:rPr>
                <w:rFonts w:ascii="Calibri" w:eastAsia="Times New Roman" w:hAnsi="Calibri" w:cs="Calibri"/>
                <w:color w:val="000000"/>
                <w:lang w:eastAsia="es-ES"/>
              </w:rPr>
            </w:pPr>
            <w:r w:rsidRPr="00F164FE">
              <w:rPr>
                <w:rFonts w:ascii="Calibri" w:eastAsia="Times New Roman" w:hAnsi="Calibri" w:cs="Calibri"/>
                <w:color w:val="000000"/>
                <w:lang w:eastAsia="es-ES"/>
              </w:rPr>
              <w:t>B=1</w:t>
            </w:r>
          </w:p>
        </w:tc>
        <w:tc>
          <w:tcPr>
            <w:tcW w:w="1940" w:type="dxa"/>
            <w:tcBorders>
              <w:top w:val="nil"/>
              <w:left w:val="nil"/>
              <w:bottom w:val="single" w:sz="4" w:space="0" w:color="auto"/>
              <w:right w:val="single" w:sz="4" w:space="0" w:color="auto"/>
            </w:tcBorders>
            <w:shd w:val="clear" w:color="auto" w:fill="auto"/>
            <w:noWrap/>
            <w:vAlign w:val="bottom"/>
            <w:hideMark/>
          </w:tcPr>
          <w:p w:rsidR="00594C70" w:rsidRPr="00F164FE" w:rsidRDefault="00594C70" w:rsidP="008F76F1">
            <w:pPr>
              <w:spacing w:after="0" w:line="240" w:lineRule="auto"/>
              <w:jc w:val="right"/>
              <w:rPr>
                <w:rFonts w:ascii="Calibri" w:eastAsia="Times New Roman" w:hAnsi="Calibri" w:cs="Calibri"/>
                <w:color w:val="000000"/>
                <w:lang w:eastAsia="es-ES"/>
              </w:rPr>
            </w:pPr>
            <w:r w:rsidRPr="00F164FE">
              <w:rPr>
                <w:rFonts w:ascii="Calibri" w:eastAsia="Times New Roman" w:hAnsi="Calibri" w:cs="Calibri"/>
                <w:color w:val="000000"/>
                <w:lang w:eastAsia="es-ES"/>
              </w:rPr>
              <w:t>3,60%</w:t>
            </w:r>
          </w:p>
        </w:tc>
      </w:tr>
      <w:tr w:rsidR="00594C70" w:rsidRPr="00F164FE" w:rsidTr="00695CCB">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594C70" w:rsidRPr="00F164FE" w:rsidRDefault="00594C70" w:rsidP="008F76F1">
            <w:pPr>
              <w:spacing w:after="0" w:line="240" w:lineRule="auto"/>
              <w:rPr>
                <w:rFonts w:ascii="Calibri" w:eastAsia="Times New Roman" w:hAnsi="Calibri" w:cs="Calibri"/>
                <w:color w:val="000000"/>
                <w:lang w:eastAsia="es-ES"/>
              </w:rPr>
            </w:pPr>
            <w:r w:rsidRPr="00F164FE">
              <w:rPr>
                <w:rFonts w:ascii="Calibri" w:eastAsia="Times New Roman" w:hAnsi="Calibri" w:cs="Calibri"/>
                <w:color w:val="000000"/>
                <w:lang w:eastAsia="es-ES"/>
              </w:rPr>
              <w:t> </w:t>
            </w:r>
          </w:p>
        </w:tc>
        <w:tc>
          <w:tcPr>
            <w:tcW w:w="1940" w:type="dxa"/>
            <w:tcBorders>
              <w:top w:val="nil"/>
              <w:left w:val="nil"/>
              <w:bottom w:val="single" w:sz="4" w:space="0" w:color="auto"/>
              <w:right w:val="single" w:sz="4" w:space="0" w:color="auto"/>
            </w:tcBorders>
            <w:shd w:val="clear" w:color="auto" w:fill="auto"/>
            <w:noWrap/>
            <w:vAlign w:val="bottom"/>
            <w:hideMark/>
          </w:tcPr>
          <w:p w:rsidR="00594C70" w:rsidRPr="00F164FE" w:rsidRDefault="00594C70" w:rsidP="008F76F1">
            <w:pPr>
              <w:spacing w:after="0" w:line="240" w:lineRule="auto"/>
              <w:rPr>
                <w:rFonts w:ascii="Calibri" w:eastAsia="Times New Roman" w:hAnsi="Calibri" w:cs="Calibri"/>
                <w:color w:val="000000"/>
                <w:lang w:eastAsia="es-ES"/>
              </w:rPr>
            </w:pPr>
            <w:r w:rsidRPr="00F164FE">
              <w:rPr>
                <w:rFonts w:ascii="Calibri" w:eastAsia="Times New Roman" w:hAnsi="Calibri" w:cs="Calibri"/>
                <w:color w:val="000000"/>
                <w:lang w:eastAsia="es-ES"/>
              </w:rPr>
              <w:t> </w:t>
            </w:r>
          </w:p>
        </w:tc>
      </w:tr>
      <w:tr w:rsidR="00594C70" w:rsidRPr="00F164FE" w:rsidTr="00695CCB">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594C70" w:rsidRPr="00F164FE" w:rsidRDefault="00594C70" w:rsidP="008F76F1">
            <w:pPr>
              <w:spacing w:after="0" w:line="240" w:lineRule="auto"/>
              <w:rPr>
                <w:rFonts w:ascii="Calibri" w:eastAsia="Times New Roman" w:hAnsi="Calibri" w:cs="Calibri"/>
                <w:color w:val="000000"/>
                <w:lang w:eastAsia="es-ES"/>
              </w:rPr>
            </w:pPr>
            <w:r w:rsidRPr="00F164FE">
              <w:rPr>
                <w:rFonts w:ascii="Calibri" w:eastAsia="Times New Roman" w:hAnsi="Calibri" w:cs="Calibri"/>
                <w:color w:val="000000"/>
                <w:lang w:eastAsia="es-ES"/>
              </w:rPr>
              <w:t> </w:t>
            </w:r>
            <w:r>
              <w:rPr>
                <w:rFonts w:ascii="Calibri" w:eastAsia="Times New Roman" w:hAnsi="Calibri" w:cs="Calibri"/>
                <w:color w:val="000000"/>
                <w:lang w:eastAsia="es-ES"/>
              </w:rPr>
              <w:t>28</w:t>
            </w:r>
          </w:p>
        </w:tc>
        <w:tc>
          <w:tcPr>
            <w:tcW w:w="1940" w:type="dxa"/>
            <w:tcBorders>
              <w:top w:val="nil"/>
              <w:left w:val="nil"/>
              <w:bottom w:val="single" w:sz="4" w:space="0" w:color="auto"/>
              <w:right w:val="single" w:sz="4" w:space="0" w:color="auto"/>
            </w:tcBorders>
            <w:shd w:val="clear" w:color="auto" w:fill="auto"/>
            <w:noWrap/>
            <w:vAlign w:val="bottom"/>
            <w:hideMark/>
          </w:tcPr>
          <w:p w:rsidR="00594C70" w:rsidRPr="00F164FE" w:rsidRDefault="00594C70" w:rsidP="008F76F1">
            <w:pPr>
              <w:spacing w:after="0" w:line="240" w:lineRule="auto"/>
              <w:jc w:val="right"/>
              <w:rPr>
                <w:rFonts w:ascii="Calibri" w:eastAsia="Times New Roman" w:hAnsi="Calibri" w:cs="Calibri"/>
                <w:color w:val="000000"/>
                <w:lang w:eastAsia="es-ES"/>
              </w:rPr>
            </w:pPr>
            <w:r w:rsidRPr="00F164FE">
              <w:rPr>
                <w:rFonts w:ascii="Calibri" w:eastAsia="Times New Roman" w:hAnsi="Calibri" w:cs="Calibri"/>
                <w:color w:val="000000"/>
                <w:lang w:eastAsia="es-ES"/>
              </w:rPr>
              <w:t>100,00%</w:t>
            </w:r>
          </w:p>
        </w:tc>
      </w:tr>
    </w:tbl>
    <w:p w:rsidR="00594C70" w:rsidRPr="00F164FE" w:rsidRDefault="00594C70" w:rsidP="00594C70">
      <w:pPr>
        <w:spacing w:line="360" w:lineRule="auto"/>
        <w:jc w:val="both"/>
        <w:rPr>
          <w:rFonts w:ascii="Arial" w:hAnsi="Arial" w:cs="Arial"/>
          <w:sz w:val="24"/>
          <w:szCs w:val="24"/>
        </w:rPr>
      </w:pPr>
    </w:p>
    <w:p w:rsidR="00594C70" w:rsidRDefault="00594C70" w:rsidP="00594C70">
      <w:pPr>
        <w:spacing w:line="360" w:lineRule="auto"/>
        <w:jc w:val="both"/>
        <w:rPr>
          <w:rFonts w:ascii="Arial" w:hAnsi="Arial" w:cs="Arial"/>
          <w:b/>
          <w:sz w:val="24"/>
          <w:szCs w:val="24"/>
        </w:rPr>
      </w:pPr>
    </w:p>
    <w:p w:rsidR="00594C70" w:rsidRDefault="00594C70" w:rsidP="00594C70">
      <w:pPr>
        <w:spacing w:line="360" w:lineRule="auto"/>
        <w:jc w:val="both"/>
        <w:rPr>
          <w:rFonts w:ascii="Arial" w:hAnsi="Arial" w:cs="Arial"/>
          <w:b/>
          <w:sz w:val="24"/>
          <w:szCs w:val="24"/>
        </w:rPr>
      </w:pPr>
    </w:p>
    <w:p w:rsidR="00594C70" w:rsidRDefault="00594C70" w:rsidP="00594C70">
      <w:pPr>
        <w:spacing w:line="360" w:lineRule="auto"/>
        <w:jc w:val="both"/>
        <w:rPr>
          <w:rFonts w:ascii="Arial" w:hAnsi="Arial" w:cs="Arial"/>
          <w:b/>
          <w:sz w:val="24"/>
          <w:szCs w:val="24"/>
        </w:rPr>
      </w:pPr>
    </w:p>
    <w:p w:rsidR="00433FB7" w:rsidRDefault="00433FB7" w:rsidP="00594C70">
      <w:pPr>
        <w:spacing w:line="360" w:lineRule="auto"/>
        <w:jc w:val="both"/>
        <w:rPr>
          <w:rFonts w:ascii="Arial" w:hAnsi="Arial" w:cs="Arial"/>
          <w:b/>
          <w:sz w:val="24"/>
          <w:szCs w:val="24"/>
        </w:rPr>
      </w:pPr>
    </w:p>
    <w:p w:rsidR="00433FB7" w:rsidRDefault="00433FB7" w:rsidP="00594C70">
      <w:pPr>
        <w:spacing w:line="360" w:lineRule="auto"/>
        <w:jc w:val="both"/>
        <w:rPr>
          <w:rFonts w:ascii="Arial" w:hAnsi="Arial" w:cs="Arial"/>
          <w:b/>
          <w:sz w:val="24"/>
          <w:szCs w:val="24"/>
        </w:rPr>
      </w:pPr>
    </w:p>
    <w:p w:rsidR="00594C70" w:rsidRDefault="00594C70" w:rsidP="00594C70">
      <w:pPr>
        <w:spacing w:line="360" w:lineRule="auto"/>
        <w:jc w:val="both"/>
        <w:rPr>
          <w:rFonts w:ascii="Arial" w:hAnsi="Arial" w:cs="Arial"/>
          <w:b/>
          <w:sz w:val="24"/>
          <w:szCs w:val="24"/>
        </w:rPr>
      </w:pPr>
      <w:r>
        <w:rPr>
          <w:rFonts w:ascii="Arial" w:hAnsi="Arial" w:cs="Arial"/>
          <w:b/>
          <w:sz w:val="24"/>
          <w:szCs w:val="24"/>
        </w:rPr>
        <w:lastRenderedPageBreak/>
        <w:t>Referencias por categoría</w:t>
      </w:r>
      <w:r w:rsidR="00FC6CB7">
        <w:rPr>
          <w:rStyle w:val="Refdenotaalpie"/>
          <w:rFonts w:ascii="Arial" w:hAnsi="Arial" w:cs="Arial"/>
          <w:b/>
          <w:sz w:val="24"/>
          <w:szCs w:val="24"/>
        </w:rPr>
        <w:footnoteReference w:id="10"/>
      </w:r>
    </w:p>
    <w:p w:rsidR="00594C70" w:rsidRDefault="00594C70" w:rsidP="00594C70">
      <w:pPr>
        <w:spacing w:line="360" w:lineRule="auto"/>
        <w:jc w:val="both"/>
        <w:rPr>
          <w:rFonts w:ascii="Arial" w:hAnsi="Arial" w:cs="Arial"/>
          <w:b/>
          <w:sz w:val="24"/>
          <w:szCs w:val="24"/>
        </w:rPr>
      </w:pPr>
    </w:p>
    <w:p w:rsidR="00594C70" w:rsidRPr="00FE19DA" w:rsidRDefault="00594C70" w:rsidP="00594C70">
      <w:pPr>
        <w:spacing w:line="360" w:lineRule="auto"/>
        <w:jc w:val="both"/>
        <w:rPr>
          <w:rFonts w:ascii="Arial" w:hAnsi="Arial" w:cs="Arial"/>
          <w:sz w:val="24"/>
          <w:szCs w:val="24"/>
        </w:rPr>
      </w:pPr>
      <w:r w:rsidRPr="00FE19DA">
        <w:rPr>
          <w:rFonts w:ascii="Arial" w:hAnsi="Arial" w:cs="Arial"/>
          <w:sz w:val="24"/>
          <w:szCs w:val="24"/>
        </w:rPr>
        <w:t>El siguiente</w:t>
      </w:r>
      <w:r>
        <w:rPr>
          <w:rFonts w:ascii="Arial" w:hAnsi="Arial" w:cs="Arial"/>
          <w:sz w:val="24"/>
          <w:szCs w:val="24"/>
        </w:rPr>
        <w:t xml:space="preserve"> gráfico permite visualizar los resultados por docente. En él, se observan 7 series que corresponden a los 6 criterios/cat</w:t>
      </w:r>
      <w:r w:rsidR="009B45DE">
        <w:rPr>
          <w:rFonts w:ascii="Arial" w:hAnsi="Arial" w:cs="Arial"/>
          <w:sz w:val="24"/>
          <w:szCs w:val="24"/>
        </w:rPr>
        <w:t xml:space="preserve">egorías definidos en la rejilla y una séptima que </w:t>
      </w:r>
      <w:r>
        <w:rPr>
          <w:rFonts w:ascii="Arial" w:hAnsi="Arial" w:cs="Arial"/>
          <w:sz w:val="24"/>
          <w:szCs w:val="24"/>
        </w:rPr>
        <w:t>hace referencia al puntaje acumulado individual. Por ejemplo: D1E/S sacó en la 1ª categoría 3, en la 2ª, 5; en la 3ª, 5; 4ª, 4; 5ª, 4; y 6ª, 5; el total acumulativo es 26. Siendo así, las líneas azules más altas nos permiten interpretar los totales que determinan cuál profesor obtuvo mayor puntaje.</w:t>
      </w:r>
    </w:p>
    <w:p w:rsidR="00594C70" w:rsidRPr="001C6320" w:rsidRDefault="00594C70" w:rsidP="00594C70">
      <w:pPr>
        <w:spacing w:line="360" w:lineRule="auto"/>
        <w:jc w:val="both"/>
        <w:rPr>
          <w:rFonts w:ascii="Arial" w:hAnsi="Arial" w:cs="Arial"/>
          <w:b/>
          <w:sz w:val="24"/>
          <w:szCs w:val="24"/>
        </w:rPr>
      </w:pPr>
    </w:p>
    <w:p w:rsidR="00594C70" w:rsidRDefault="00594C70" w:rsidP="00594C70">
      <w:pPr>
        <w:spacing w:line="360" w:lineRule="auto"/>
        <w:jc w:val="both"/>
        <w:rPr>
          <w:rFonts w:ascii="Arial" w:hAnsi="Arial" w:cs="Arial"/>
          <w:sz w:val="24"/>
          <w:szCs w:val="24"/>
        </w:rPr>
      </w:pPr>
      <w:r w:rsidRPr="001C6320">
        <w:rPr>
          <w:rFonts w:ascii="Arial" w:hAnsi="Arial" w:cs="Arial"/>
          <w:noProof/>
          <w:sz w:val="24"/>
          <w:szCs w:val="24"/>
          <w:lang w:eastAsia="es-ES"/>
        </w:rPr>
        <w:drawing>
          <wp:inline distT="0" distB="0" distL="0" distR="0">
            <wp:extent cx="5883717" cy="4353339"/>
            <wp:effectExtent l="19050" t="0" r="21783" b="9111"/>
            <wp:docPr id="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94C70" w:rsidRDefault="00594C70" w:rsidP="00594C70">
      <w:pPr>
        <w:spacing w:line="360" w:lineRule="auto"/>
        <w:jc w:val="both"/>
        <w:rPr>
          <w:rFonts w:ascii="Arial" w:hAnsi="Arial" w:cs="Arial"/>
          <w:sz w:val="24"/>
          <w:szCs w:val="24"/>
        </w:rPr>
      </w:pPr>
    </w:p>
    <w:p w:rsidR="00433FB7" w:rsidRDefault="00433FB7" w:rsidP="00433FB7">
      <w:pPr>
        <w:pStyle w:val="Prrafodelista"/>
        <w:numPr>
          <w:ilvl w:val="0"/>
          <w:numId w:val="1"/>
        </w:numPr>
        <w:spacing w:line="360" w:lineRule="auto"/>
        <w:jc w:val="both"/>
        <w:rPr>
          <w:rFonts w:ascii="Arial" w:hAnsi="Arial" w:cs="Arial"/>
          <w:b/>
          <w:sz w:val="24"/>
          <w:szCs w:val="24"/>
        </w:rPr>
      </w:pPr>
      <w:r>
        <w:rPr>
          <w:rFonts w:ascii="Arial" w:hAnsi="Arial" w:cs="Arial"/>
          <w:b/>
          <w:sz w:val="24"/>
          <w:szCs w:val="24"/>
        </w:rPr>
        <w:lastRenderedPageBreak/>
        <w:t>Análisis Cualitativo</w:t>
      </w:r>
      <w:r w:rsidR="00D77007">
        <w:rPr>
          <w:rStyle w:val="Refdenotaalpie"/>
          <w:rFonts w:ascii="Arial" w:hAnsi="Arial" w:cs="Arial"/>
          <w:b/>
          <w:sz w:val="24"/>
          <w:szCs w:val="24"/>
        </w:rPr>
        <w:footnoteReference w:id="11"/>
      </w:r>
    </w:p>
    <w:p w:rsidR="00433FB7" w:rsidRDefault="00433FB7" w:rsidP="00433FB7">
      <w:pPr>
        <w:pStyle w:val="Prrafodelista"/>
        <w:spacing w:line="360" w:lineRule="auto"/>
        <w:jc w:val="both"/>
        <w:rPr>
          <w:rFonts w:ascii="Arial" w:hAnsi="Arial" w:cs="Arial"/>
          <w:b/>
          <w:sz w:val="24"/>
          <w:szCs w:val="24"/>
        </w:rPr>
      </w:pPr>
    </w:p>
    <w:p w:rsidR="00433FB7" w:rsidRPr="00433FB7" w:rsidRDefault="00433FB7" w:rsidP="00433FB7">
      <w:pPr>
        <w:shd w:val="clear" w:color="auto" w:fill="FFFFFF"/>
        <w:spacing w:line="360" w:lineRule="auto"/>
        <w:jc w:val="both"/>
        <w:rPr>
          <w:rFonts w:ascii="Arial" w:eastAsia="Times New Roman" w:hAnsi="Arial" w:cs="Arial"/>
          <w:color w:val="222222"/>
          <w:sz w:val="24"/>
          <w:szCs w:val="24"/>
          <w:lang w:eastAsia="es-ES"/>
        </w:rPr>
      </w:pPr>
      <w:r w:rsidRPr="00433FB7">
        <w:rPr>
          <w:rFonts w:ascii="Arial" w:eastAsia="Times New Roman" w:hAnsi="Arial" w:cs="Arial"/>
          <w:color w:val="222222"/>
          <w:sz w:val="24"/>
          <w:szCs w:val="24"/>
          <w:lang w:eastAsia="es-ES"/>
        </w:rPr>
        <w:t>A partir de los aspectos revisados anteriormente, se realiza el siguiente análisis de las características textuales, en la producción escrita de los docentes.</w:t>
      </w:r>
    </w:p>
    <w:p w:rsidR="00433FB7" w:rsidRDefault="00433FB7" w:rsidP="00433FB7">
      <w:pPr>
        <w:shd w:val="clear" w:color="auto" w:fill="FFFFFF"/>
        <w:spacing w:line="360" w:lineRule="auto"/>
        <w:jc w:val="both"/>
        <w:rPr>
          <w:rFonts w:ascii="Arial" w:eastAsia="Times New Roman" w:hAnsi="Arial" w:cs="Arial"/>
          <w:color w:val="222222"/>
          <w:sz w:val="24"/>
          <w:szCs w:val="24"/>
          <w:lang w:eastAsia="es-ES"/>
        </w:rPr>
      </w:pPr>
    </w:p>
    <w:p w:rsidR="00922BFF" w:rsidRPr="00433FB7" w:rsidRDefault="00922BFF" w:rsidP="00433FB7">
      <w:pPr>
        <w:shd w:val="clear" w:color="auto" w:fill="FFFFFF"/>
        <w:spacing w:line="360" w:lineRule="auto"/>
        <w:jc w:val="both"/>
        <w:rPr>
          <w:rFonts w:ascii="Arial" w:eastAsia="Times New Roman" w:hAnsi="Arial" w:cs="Arial"/>
          <w:color w:val="222222"/>
          <w:sz w:val="24"/>
          <w:szCs w:val="24"/>
          <w:lang w:eastAsia="es-ES"/>
        </w:rPr>
      </w:pPr>
    </w:p>
    <w:p w:rsidR="00433FB7" w:rsidRDefault="00433FB7" w:rsidP="00433FB7">
      <w:pPr>
        <w:pStyle w:val="Prrafodelista"/>
        <w:numPr>
          <w:ilvl w:val="1"/>
          <w:numId w:val="1"/>
        </w:numPr>
        <w:shd w:val="clear" w:color="auto" w:fill="FFFFFF"/>
        <w:spacing w:line="360" w:lineRule="auto"/>
        <w:jc w:val="both"/>
        <w:rPr>
          <w:rFonts w:ascii="Arial" w:eastAsia="Times New Roman" w:hAnsi="Arial" w:cs="Arial"/>
          <w:b/>
          <w:color w:val="222222"/>
          <w:sz w:val="24"/>
          <w:szCs w:val="24"/>
          <w:lang w:eastAsia="es-ES"/>
        </w:rPr>
      </w:pPr>
      <w:r w:rsidRPr="00433FB7">
        <w:rPr>
          <w:rFonts w:ascii="Arial" w:eastAsia="Times New Roman" w:hAnsi="Arial" w:cs="Arial"/>
          <w:b/>
          <w:color w:val="222222"/>
          <w:sz w:val="24"/>
          <w:szCs w:val="24"/>
          <w:lang w:eastAsia="es-ES"/>
        </w:rPr>
        <w:t> La Organización interna de los textos</w:t>
      </w:r>
    </w:p>
    <w:p w:rsidR="00433FB7" w:rsidRDefault="00433FB7" w:rsidP="00433FB7">
      <w:pPr>
        <w:shd w:val="clear" w:color="auto" w:fill="FFFFFF"/>
        <w:spacing w:line="360" w:lineRule="auto"/>
        <w:ind w:left="360"/>
        <w:jc w:val="both"/>
        <w:rPr>
          <w:rFonts w:ascii="Arial" w:eastAsia="Times New Roman" w:hAnsi="Arial" w:cs="Arial"/>
          <w:color w:val="222222"/>
          <w:sz w:val="24"/>
          <w:szCs w:val="24"/>
          <w:lang w:eastAsia="es-ES"/>
        </w:rPr>
      </w:pPr>
    </w:p>
    <w:p w:rsidR="00433FB7" w:rsidRDefault="00433FB7" w:rsidP="00433FB7">
      <w:pPr>
        <w:shd w:val="clear" w:color="auto" w:fill="FFFFFF"/>
        <w:spacing w:line="360" w:lineRule="auto"/>
        <w:ind w:left="360"/>
        <w:jc w:val="both"/>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t>En los trabajos</w:t>
      </w:r>
      <w:r w:rsidR="002F1226">
        <w:rPr>
          <w:rFonts w:ascii="Arial" w:eastAsia="Times New Roman" w:hAnsi="Arial" w:cs="Arial"/>
          <w:color w:val="222222"/>
          <w:sz w:val="24"/>
          <w:szCs w:val="24"/>
          <w:lang w:eastAsia="es-ES"/>
        </w:rPr>
        <w:t xml:space="preserve"> leídos só</w:t>
      </w:r>
      <w:r>
        <w:rPr>
          <w:rFonts w:ascii="Arial" w:eastAsia="Times New Roman" w:hAnsi="Arial" w:cs="Arial"/>
          <w:color w:val="222222"/>
          <w:sz w:val="24"/>
          <w:szCs w:val="24"/>
          <w:lang w:eastAsia="es-ES"/>
        </w:rPr>
        <w:t>lo un docente elaboró</w:t>
      </w:r>
      <w:r w:rsidRPr="00433FB7">
        <w:rPr>
          <w:rFonts w:ascii="Arial" w:eastAsia="Times New Roman" w:hAnsi="Arial" w:cs="Arial"/>
          <w:color w:val="222222"/>
          <w:sz w:val="24"/>
          <w:szCs w:val="24"/>
          <w:lang w:eastAsia="es-ES"/>
        </w:rPr>
        <w:t xml:space="preserve"> un párrafo de introducción</w:t>
      </w:r>
      <w:r w:rsidR="002F1226">
        <w:rPr>
          <w:rFonts w:ascii="Arial" w:eastAsia="Times New Roman" w:hAnsi="Arial" w:cs="Arial"/>
          <w:color w:val="222222"/>
          <w:sz w:val="24"/>
          <w:szCs w:val="24"/>
          <w:lang w:eastAsia="es-ES"/>
        </w:rPr>
        <w:t>,</w:t>
      </w:r>
      <w:r w:rsidRPr="00433FB7">
        <w:rPr>
          <w:rFonts w:ascii="Arial" w:eastAsia="Times New Roman" w:hAnsi="Arial" w:cs="Arial"/>
          <w:color w:val="222222"/>
          <w:sz w:val="24"/>
          <w:szCs w:val="24"/>
          <w:lang w:eastAsia="es-ES"/>
        </w:rPr>
        <w:t xml:space="preserve"> circunstancia que plantea el desconocimiento que en escritura el auditorio es universal</w:t>
      </w:r>
      <w:bookmarkStart w:id="1" w:name="13925c0f5b9cd2bb__ftnref1"/>
      <w:r w:rsidRPr="00433FB7">
        <w:rPr>
          <w:rFonts w:ascii="Arial" w:eastAsia="Times New Roman" w:hAnsi="Arial" w:cs="Arial"/>
          <w:color w:val="222222"/>
          <w:sz w:val="24"/>
          <w:szCs w:val="24"/>
          <w:lang w:eastAsia="es-ES"/>
        </w:rPr>
        <w:fldChar w:fldCharType="begin"/>
      </w:r>
      <w:r w:rsidRPr="00433FB7">
        <w:rPr>
          <w:rFonts w:ascii="Arial" w:eastAsia="Times New Roman" w:hAnsi="Arial" w:cs="Arial"/>
          <w:color w:val="222222"/>
          <w:sz w:val="24"/>
          <w:szCs w:val="24"/>
          <w:lang w:eastAsia="es-ES"/>
        </w:rPr>
        <w:instrText xml:space="preserve"> HYPERLINK "http://co120w.col120.mail.live.com/mail/RteFrame_16.2.6151.0801.html?dl=dl" \l "_ftn1" \o "" \t "_blank" </w:instrText>
      </w:r>
      <w:r w:rsidRPr="00433FB7">
        <w:rPr>
          <w:rFonts w:ascii="Arial" w:eastAsia="Times New Roman" w:hAnsi="Arial" w:cs="Arial"/>
          <w:color w:val="222222"/>
          <w:sz w:val="24"/>
          <w:szCs w:val="24"/>
          <w:lang w:eastAsia="es-ES"/>
        </w:rPr>
        <w:fldChar w:fldCharType="separate"/>
      </w:r>
      <w:r w:rsidRPr="00433FB7">
        <w:rPr>
          <w:rFonts w:ascii="Arial" w:eastAsia="Times New Roman" w:hAnsi="Arial" w:cs="Arial"/>
          <w:color w:val="1155CC"/>
          <w:sz w:val="24"/>
          <w:szCs w:val="24"/>
          <w:u w:val="single"/>
          <w:lang w:eastAsia="es-ES"/>
        </w:rPr>
        <w:t>[</w:t>
      </w:r>
      <w:r w:rsidRPr="00433FB7">
        <w:rPr>
          <w:rFonts w:ascii="Arial" w:eastAsia="Times New Roman" w:hAnsi="Arial" w:cs="Arial"/>
          <w:color w:val="1155CC"/>
          <w:sz w:val="24"/>
          <w:szCs w:val="24"/>
          <w:u w:val="single"/>
          <w:lang w:eastAsia="es-ES"/>
        </w:rPr>
        <w:t>1</w:t>
      </w:r>
      <w:r w:rsidRPr="00433FB7">
        <w:rPr>
          <w:rFonts w:ascii="Arial" w:eastAsia="Times New Roman" w:hAnsi="Arial" w:cs="Arial"/>
          <w:color w:val="1155CC"/>
          <w:sz w:val="24"/>
          <w:szCs w:val="24"/>
          <w:u w:val="single"/>
          <w:lang w:eastAsia="es-ES"/>
        </w:rPr>
        <w:t>]</w:t>
      </w:r>
      <w:r w:rsidRPr="00433FB7">
        <w:rPr>
          <w:rFonts w:ascii="Arial" w:eastAsia="Times New Roman" w:hAnsi="Arial" w:cs="Arial"/>
          <w:color w:val="222222"/>
          <w:sz w:val="24"/>
          <w:szCs w:val="24"/>
          <w:lang w:eastAsia="es-ES"/>
        </w:rPr>
        <w:fldChar w:fldCharType="end"/>
      </w:r>
      <w:bookmarkEnd w:id="1"/>
      <w:r w:rsidRPr="00433FB7">
        <w:rPr>
          <w:rFonts w:ascii="Arial" w:eastAsia="Times New Roman" w:hAnsi="Arial" w:cs="Arial"/>
          <w:color w:val="222222"/>
          <w:sz w:val="24"/>
          <w:szCs w:val="24"/>
          <w:lang w:eastAsia="es-ES"/>
        </w:rPr>
        <w:t> y que los futuros lectores no tienen por qué estar enterados de la temática abordada. Se invita al lector mediante preguntas a grandes cuestionamientos</w:t>
      </w:r>
      <w:r>
        <w:rPr>
          <w:rFonts w:ascii="Arial" w:eastAsia="Times New Roman" w:hAnsi="Arial" w:cs="Arial"/>
          <w:color w:val="222222"/>
          <w:sz w:val="24"/>
          <w:szCs w:val="24"/>
          <w:lang w:eastAsia="es-ES"/>
        </w:rPr>
        <w:t>,</w:t>
      </w:r>
      <w:r w:rsidRPr="00433FB7">
        <w:rPr>
          <w:rFonts w:ascii="Arial" w:eastAsia="Times New Roman" w:hAnsi="Arial" w:cs="Arial"/>
          <w:color w:val="222222"/>
          <w:sz w:val="24"/>
          <w:szCs w:val="24"/>
          <w:lang w:eastAsia="es-ES"/>
        </w:rPr>
        <w:t xml:space="preserve"> pero sólo se trata un aspecto mínimo</w:t>
      </w:r>
      <w:r>
        <w:rPr>
          <w:rFonts w:ascii="Arial" w:eastAsia="Times New Roman" w:hAnsi="Arial" w:cs="Arial"/>
          <w:color w:val="222222"/>
          <w:sz w:val="24"/>
          <w:szCs w:val="24"/>
          <w:lang w:eastAsia="es-ES"/>
        </w:rPr>
        <w:t>.</w:t>
      </w:r>
    </w:p>
    <w:p w:rsidR="00433FB7" w:rsidRDefault="00433FB7" w:rsidP="00433FB7">
      <w:pPr>
        <w:shd w:val="clear" w:color="auto" w:fill="FFFFFF"/>
        <w:spacing w:line="360" w:lineRule="auto"/>
        <w:ind w:left="360"/>
        <w:jc w:val="both"/>
        <w:rPr>
          <w:rFonts w:ascii="Arial" w:eastAsia="Times New Roman" w:hAnsi="Arial" w:cs="Arial"/>
          <w:color w:val="222222"/>
          <w:sz w:val="24"/>
          <w:szCs w:val="24"/>
          <w:lang w:eastAsia="es-ES"/>
        </w:rPr>
      </w:pPr>
      <w:r w:rsidRPr="00433FB7">
        <w:rPr>
          <w:rFonts w:ascii="Arial" w:eastAsia="Times New Roman" w:hAnsi="Arial" w:cs="Arial"/>
          <w:color w:val="222222"/>
          <w:sz w:val="24"/>
          <w:szCs w:val="24"/>
          <w:lang w:eastAsia="es-ES"/>
        </w:rPr>
        <w:t>En la mayoría de los textos</w:t>
      </w:r>
      <w:r>
        <w:rPr>
          <w:rFonts w:ascii="Arial" w:eastAsia="Times New Roman" w:hAnsi="Arial" w:cs="Arial"/>
          <w:color w:val="222222"/>
          <w:sz w:val="24"/>
          <w:szCs w:val="24"/>
          <w:lang w:eastAsia="es-ES"/>
        </w:rPr>
        <w:t>,</w:t>
      </w:r>
      <w:r w:rsidRPr="00433FB7">
        <w:rPr>
          <w:rFonts w:ascii="Arial" w:eastAsia="Times New Roman" w:hAnsi="Arial" w:cs="Arial"/>
          <w:color w:val="222222"/>
          <w:sz w:val="24"/>
          <w:szCs w:val="24"/>
          <w:lang w:eastAsia="es-ES"/>
        </w:rPr>
        <w:t xml:space="preserve"> los conectores no aseguraban la coherencia de lo</w:t>
      </w:r>
      <w:r>
        <w:rPr>
          <w:rFonts w:ascii="Arial" w:eastAsia="Times New Roman" w:hAnsi="Arial" w:cs="Arial"/>
          <w:color w:val="222222"/>
          <w:sz w:val="24"/>
          <w:szCs w:val="24"/>
          <w:lang w:eastAsia="es-ES"/>
        </w:rPr>
        <w:t xml:space="preserve">s tópicos tratados; </w:t>
      </w:r>
      <w:r w:rsidRPr="00433FB7">
        <w:rPr>
          <w:rFonts w:ascii="Arial" w:eastAsia="Times New Roman" w:hAnsi="Arial" w:cs="Arial"/>
          <w:color w:val="222222"/>
          <w:sz w:val="24"/>
          <w:szCs w:val="24"/>
          <w:lang w:eastAsia="es-ES"/>
        </w:rPr>
        <w:t>n</w:t>
      </w:r>
      <w:r>
        <w:rPr>
          <w:rFonts w:ascii="Arial" w:eastAsia="Times New Roman" w:hAnsi="Arial" w:cs="Arial"/>
          <w:color w:val="222222"/>
          <w:sz w:val="24"/>
          <w:szCs w:val="24"/>
          <w:lang w:eastAsia="es-ES"/>
        </w:rPr>
        <w:t>o</w:t>
      </w:r>
      <w:r w:rsidRPr="00433FB7">
        <w:rPr>
          <w:rFonts w:ascii="Arial" w:eastAsia="Times New Roman" w:hAnsi="Arial" w:cs="Arial"/>
          <w:color w:val="222222"/>
          <w:sz w:val="24"/>
          <w:szCs w:val="24"/>
          <w:lang w:eastAsia="es-ES"/>
        </w:rPr>
        <w:t xml:space="preserve"> se concluyen, ni se rematan los </w:t>
      </w:r>
      <w:r>
        <w:rPr>
          <w:rFonts w:ascii="Arial" w:eastAsia="Times New Roman" w:hAnsi="Arial" w:cs="Arial"/>
          <w:color w:val="222222"/>
          <w:sz w:val="24"/>
          <w:szCs w:val="24"/>
          <w:lang w:eastAsia="es-ES"/>
        </w:rPr>
        <w:t>escritos</w:t>
      </w:r>
      <w:r w:rsidRPr="00433FB7">
        <w:rPr>
          <w:rFonts w:ascii="Arial" w:eastAsia="Times New Roman" w:hAnsi="Arial" w:cs="Arial"/>
          <w:color w:val="222222"/>
          <w:sz w:val="24"/>
          <w:szCs w:val="24"/>
          <w:lang w:eastAsia="es-ES"/>
        </w:rPr>
        <w:t xml:space="preserve"> con conclusiones o apertura a otras dimensiones de la temática tratada</w:t>
      </w:r>
      <w:r>
        <w:rPr>
          <w:rFonts w:ascii="Arial" w:eastAsia="Times New Roman" w:hAnsi="Arial" w:cs="Arial"/>
          <w:color w:val="222222"/>
          <w:sz w:val="24"/>
          <w:szCs w:val="24"/>
          <w:lang w:eastAsia="es-ES"/>
        </w:rPr>
        <w:t>.</w:t>
      </w:r>
    </w:p>
    <w:p w:rsidR="00433FB7" w:rsidRDefault="00433FB7" w:rsidP="00433FB7">
      <w:pPr>
        <w:shd w:val="clear" w:color="auto" w:fill="FFFFFF"/>
        <w:spacing w:line="360" w:lineRule="auto"/>
        <w:ind w:left="360"/>
        <w:jc w:val="both"/>
        <w:rPr>
          <w:rFonts w:ascii="Arial" w:eastAsia="Times New Roman" w:hAnsi="Arial" w:cs="Arial"/>
          <w:b/>
          <w:color w:val="222222"/>
          <w:sz w:val="24"/>
          <w:szCs w:val="24"/>
          <w:lang w:eastAsia="es-ES"/>
        </w:rPr>
      </w:pPr>
    </w:p>
    <w:p w:rsidR="00922BFF" w:rsidRPr="00433FB7" w:rsidRDefault="00922BFF" w:rsidP="00433FB7">
      <w:pPr>
        <w:shd w:val="clear" w:color="auto" w:fill="FFFFFF"/>
        <w:spacing w:line="360" w:lineRule="auto"/>
        <w:ind w:left="360"/>
        <w:jc w:val="both"/>
        <w:rPr>
          <w:rFonts w:ascii="Arial" w:eastAsia="Times New Roman" w:hAnsi="Arial" w:cs="Arial"/>
          <w:b/>
          <w:color w:val="222222"/>
          <w:sz w:val="24"/>
          <w:szCs w:val="24"/>
          <w:lang w:eastAsia="es-ES"/>
        </w:rPr>
      </w:pPr>
    </w:p>
    <w:p w:rsidR="00433FB7" w:rsidRDefault="00433FB7" w:rsidP="00433FB7">
      <w:pPr>
        <w:pStyle w:val="Prrafodelista"/>
        <w:numPr>
          <w:ilvl w:val="1"/>
          <w:numId w:val="1"/>
        </w:numPr>
        <w:shd w:val="clear" w:color="auto" w:fill="FFFFFF"/>
        <w:spacing w:line="360" w:lineRule="auto"/>
        <w:jc w:val="both"/>
        <w:rPr>
          <w:rFonts w:ascii="Arial" w:eastAsia="Times New Roman" w:hAnsi="Arial" w:cs="Arial"/>
          <w:b/>
          <w:color w:val="222222"/>
          <w:sz w:val="24"/>
          <w:szCs w:val="24"/>
          <w:lang w:eastAsia="es-ES"/>
        </w:rPr>
      </w:pPr>
      <w:r w:rsidRPr="00433FB7">
        <w:rPr>
          <w:rFonts w:ascii="Arial" w:eastAsia="Times New Roman" w:hAnsi="Arial" w:cs="Arial"/>
          <w:b/>
          <w:color w:val="222222"/>
          <w:sz w:val="24"/>
          <w:szCs w:val="24"/>
          <w:lang w:eastAsia="es-ES"/>
        </w:rPr>
        <w:t>Las Adecuaciones textuales</w:t>
      </w:r>
    </w:p>
    <w:p w:rsidR="00922BFF" w:rsidRPr="00433FB7" w:rsidRDefault="00922BFF" w:rsidP="00922BFF">
      <w:pPr>
        <w:pStyle w:val="Prrafodelista"/>
        <w:shd w:val="clear" w:color="auto" w:fill="FFFFFF"/>
        <w:spacing w:line="360" w:lineRule="auto"/>
        <w:ind w:left="1080"/>
        <w:jc w:val="both"/>
        <w:rPr>
          <w:rFonts w:ascii="Arial" w:eastAsia="Times New Roman" w:hAnsi="Arial" w:cs="Arial"/>
          <w:b/>
          <w:color w:val="222222"/>
          <w:sz w:val="24"/>
          <w:szCs w:val="24"/>
          <w:lang w:eastAsia="es-ES"/>
        </w:rPr>
      </w:pPr>
    </w:p>
    <w:p w:rsidR="00433FB7" w:rsidRPr="00433FB7" w:rsidRDefault="002F1226" w:rsidP="00433FB7">
      <w:pPr>
        <w:shd w:val="clear" w:color="auto" w:fill="FFFFFF"/>
        <w:spacing w:line="360" w:lineRule="auto"/>
        <w:ind w:left="360"/>
        <w:jc w:val="both"/>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t>La mayoría de textos carece de</w:t>
      </w:r>
      <w:r w:rsidR="00433FB7" w:rsidRPr="00433FB7">
        <w:rPr>
          <w:rFonts w:ascii="Arial" w:eastAsia="Times New Roman" w:hAnsi="Arial" w:cs="Arial"/>
          <w:color w:val="222222"/>
          <w:sz w:val="24"/>
          <w:szCs w:val="24"/>
          <w:lang w:eastAsia="es-ES"/>
        </w:rPr>
        <w:t xml:space="preserve"> una clara distinción entre la oralidad y el texto escrito.</w:t>
      </w:r>
      <w:r>
        <w:rPr>
          <w:rFonts w:ascii="Arial" w:eastAsia="Times New Roman" w:hAnsi="Arial" w:cs="Arial"/>
          <w:color w:val="222222"/>
          <w:sz w:val="24"/>
          <w:szCs w:val="24"/>
          <w:lang w:eastAsia="es-ES"/>
        </w:rPr>
        <w:t xml:space="preserve"> Además</w:t>
      </w:r>
      <w:r w:rsidR="006655CC">
        <w:rPr>
          <w:rFonts w:ascii="Arial" w:eastAsia="Times New Roman" w:hAnsi="Arial" w:cs="Arial"/>
          <w:color w:val="222222"/>
          <w:sz w:val="24"/>
          <w:szCs w:val="24"/>
          <w:lang w:eastAsia="es-ES"/>
        </w:rPr>
        <w:t>,</w:t>
      </w:r>
      <w:r>
        <w:rPr>
          <w:rFonts w:ascii="Arial" w:eastAsia="Times New Roman" w:hAnsi="Arial" w:cs="Arial"/>
          <w:color w:val="222222"/>
          <w:sz w:val="24"/>
          <w:szCs w:val="24"/>
          <w:lang w:eastAsia="es-ES"/>
        </w:rPr>
        <w:t xml:space="preserve"> s</w:t>
      </w:r>
      <w:r w:rsidR="00433FB7" w:rsidRPr="00433FB7">
        <w:rPr>
          <w:rFonts w:ascii="Arial" w:eastAsia="Times New Roman" w:hAnsi="Arial" w:cs="Arial"/>
          <w:color w:val="222222"/>
          <w:sz w:val="24"/>
          <w:szCs w:val="24"/>
          <w:lang w:eastAsia="es-ES"/>
        </w:rPr>
        <w:t>e incurre en re</w:t>
      </w:r>
      <w:r>
        <w:rPr>
          <w:rFonts w:ascii="Arial" w:eastAsia="Times New Roman" w:hAnsi="Arial" w:cs="Arial"/>
          <w:color w:val="222222"/>
          <w:sz w:val="24"/>
          <w:szCs w:val="24"/>
          <w:lang w:eastAsia="es-ES"/>
        </w:rPr>
        <w:t>it</w:t>
      </w:r>
      <w:r w:rsidR="006655CC">
        <w:rPr>
          <w:rFonts w:ascii="Arial" w:eastAsia="Times New Roman" w:hAnsi="Arial" w:cs="Arial"/>
          <w:color w:val="222222"/>
          <w:sz w:val="24"/>
          <w:szCs w:val="24"/>
          <w:lang w:eastAsia="es-ES"/>
        </w:rPr>
        <w:t>eraciones de vocabulario y</w:t>
      </w:r>
      <w:r w:rsidR="00433FB7" w:rsidRPr="00433FB7">
        <w:rPr>
          <w:rFonts w:ascii="Arial" w:eastAsia="Times New Roman" w:hAnsi="Arial" w:cs="Arial"/>
          <w:color w:val="222222"/>
          <w:sz w:val="24"/>
          <w:szCs w:val="24"/>
          <w:lang w:eastAsia="es-ES"/>
        </w:rPr>
        <w:t xml:space="preserve"> muletillas</w:t>
      </w:r>
      <w:r w:rsidR="006655CC">
        <w:rPr>
          <w:rFonts w:ascii="Arial" w:eastAsia="Times New Roman" w:hAnsi="Arial" w:cs="Arial"/>
          <w:color w:val="222222"/>
          <w:sz w:val="24"/>
          <w:szCs w:val="24"/>
          <w:lang w:eastAsia="es-ES"/>
        </w:rPr>
        <w:t>,</w:t>
      </w:r>
      <w:r w:rsidR="00433FB7" w:rsidRPr="00433FB7">
        <w:rPr>
          <w:rFonts w:ascii="Arial" w:eastAsia="Times New Roman" w:hAnsi="Arial" w:cs="Arial"/>
          <w:color w:val="222222"/>
          <w:sz w:val="24"/>
          <w:szCs w:val="24"/>
          <w:lang w:eastAsia="es-ES"/>
        </w:rPr>
        <w:t xml:space="preserve"> </w:t>
      </w:r>
      <w:r w:rsidR="006655CC">
        <w:rPr>
          <w:rFonts w:ascii="Arial" w:eastAsia="Times New Roman" w:hAnsi="Arial" w:cs="Arial"/>
          <w:color w:val="222222"/>
          <w:sz w:val="24"/>
          <w:szCs w:val="24"/>
          <w:lang w:eastAsia="es-ES"/>
        </w:rPr>
        <w:t>que se particulares del discurso</w:t>
      </w:r>
      <w:r w:rsidR="00433FB7" w:rsidRPr="00433FB7">
        <w:rPr>
          <w:rFonts w:ascii="Arial" w:eastAsia="Times New Roman" w:hAnsi="Arial" w:cs="Arial"/>
          <w:color w:val="222222"/>
          <w:sz w:val="24"/>
          <w:szCs w:val="24"/>
          <w:lang w:eastAsia="es-ES"/>
        </w:rPr>
        <w:t xml:space="preserve"> oral</w:t>
      </w:r>
      <w:r w:rsidR="00433FB7">
        <w:rPr>
          <w:rFonts w:ascii="Arial" w:eastAsia="Times New Roman" w:hAnsi="Arial" w:cs="Arial"/>
          <w:color w:val="222222"/>
          <w:sz w:val="24"/>
          <w:szCs w:val="24"/>
          <w:lang w:eastAsia="es-ES"/>
        </w:rPr>
        <w:t>,</w:t>
      </w:r>
      <w:r w:rsidR="00433FB7" w:rsidRPr="00433FB7">
        <w:rPr>
          <w:rFonts w:ascii="Arial" w:eastAsia="Times New Roman" w:hAnsi="Arial" w:cs="Arial"/>
          <w:color w:val="222222"/>
          <w:sz w:val="24"/>
          <w:szCs w:val="24"/>
          <w:lang w:eastAsia="es-ES"/>
        </w:rPr>
        <w:t xml:space="preserve">  pero </w:t>
      </w:r>
      <w:r w:rsidR="006655CC">
        <w:rPr>
          <w:rFonts w:ascii="Arial" w:eastAsia="Times New Roman" w:hAnsi="Arial" w:cs="Arial"/>
          <w:color w:val="222222"/>
          <w:sz w:val="24"/>
          <w:szCs w:val="24"/>
          <w:lang w:eastAsia="es-ES"/>
        </w:rPr>
        <w:t>inapropiadas para los escritos académicos.</w:t>
      </w:r>
    </w:p>
    <w:p w:rsidR="00433FB7" w:rsidRDefault="00433FB7" w:rsidP="00433FB7">
      <w:pPr>
        <w:shd w:val="clear" w:color="auto" w:fill="FFFFFF"/>
        <w:spacing w:line="360" w:lineRule="auto"/>
        <w:ind w:left="360"/>
        <w:jc w:val="both"/>
        <w:rPr>
          <w:rFonts w:ascii="Arial" w:eastAsia="Times New Roman" w:hAnsi="Arial" w:cs="Arial"/>
          <w:color w:val="222222"/>
          <w:sz w:val="24"/>
          <w:szCs w:val="24"/>
          <w:lang w:eastAsia="es-ES"/>
        </w:rPr>
      </w:pPr>
      <w:r w:rsidRPr="00433FB7">
        <w:rPr>
          <w:rFonts w:ascii="Arial" w:eastAsia="Times New Roman" w:hAnsi="Arial" w:cs="Arial"/>
          <w:color w:val="222222"/>
          <w:sz w:val="24"/>
          <w:szCs w:val="24"/>
          <w:lang w:eastAsia="es-ES"/>
        </w:rPr>
        <w:t>Se tratan varios contenidos en un mismo párrafo y</w:t>
      </w:r>
      <w:r w:rsidR="00922BFF">
        <w:rPr>
          <w:rFonts w:ascii="Arial" w:eastAsia="Times New Roman" w:hAnsi="Arial" w:cs="Arial"/>
          <w:color w:val="222222"/>
          <w:sz w:val="24"/>
          <w:szCs w:val="24"/>
          <w:lang w:eastAsia="es-ES"/>
        </w:rPr>
        <w:t>,</w:t>
      </w:r>
      <w:r w:rsidRPr="00433FB7">
        <w:rPr>
          <w:rFonts w:ascii="Arial" w:eastAsia="Times New Roman" w:hAnsi="Arial" w:cs="Arial"/>
          <w:color w:val="222222"/>
          <w:sz w:val="24"/>
          <w:szCs w:val="24"/>
          <w:lang w:eastAsia="es-ES"/>
        </w:rPr>
        <w:t xml:space="preserve"> en ocasiones</w:t>
      </w:r>
      <w:r w:rsidR="00922BFF">
        <w:rPr>
          <w:rFonts w:ascii="Arial" w:eastAsia="Times New Roman" w:hAnsi="Arial" w:cs="Arial"/>
          <w:color w:val="222222"/>
          <w:sz w:val="24"/>
          <w:szCs w:val="24"/>
          <w:lang w:eastAsia="es-ES"/>
        </w:rPr>
        <w:t>,</w:t>
      </w:r>
      <w:r w:rsidRPr="00433FB7">
        <w:rPr>
          <w:rFonts w:ascii="Arial" w:eastAsia="Times New Roman" w:hAnsi="Arial" w:cs="Arial"/>
          <w:color w:val="222222"/>
          <w:sz w:val="24"/>
          <w:szCs w:val="24"/>
          <w:lang w:eastAsia="es-ES"/>
        </w:rPr>
        <w:t xml:space="preserve"> dicho contenido se pierde con la aparición de otros temas</w:t>
      </w:r>
      <w:r>
        <w:rPr>
          <w:rFonts w:ascii="Arial" w:eastAsia="Times New Roman" w:hAnsi="Arial" w:cs="Arial"/>
          <w:color w:val="222222"/>
          <w:sz w:val="24"/>
          <w:szCs w:val="24"/>
          <w:lang w:eastAsia="es-ES"/>
        </w:rPr>
        <w:t>.</w:t>
      </w:r>
    </w:p>
    <w:p w:rsidR="00433FB7" w:rsidRDefault="00433FB7" w:rsidP="00433FB7">
      <w:pPr>
        <w:pStyle w:val="Prrafodelista"/>
        <w:numPr>
          <w:ilvl w:val="1"/>
          <w:numId w:val="1"/>
        </w:numPr>
        <w:shd w:val="clear" w:color="auto" w:fill="FFFFFF"/>
        <w:spacing w:line="360" w:lineRule="auto"/>
        <w:jc w:val="both"/>
        <w:rPr>
          <w:rFonts w:ascii="Arial" w:eastAsia="Times New Roman" w:hAnsi="Arial" w:cs="Arial"/>
          <w:b/>
          <w:color w:val="222222"/>
          <w:sz w:val="24"/>
          <w:szCs w:val="24"/>
          <w:lang w:eastAsia="es-ES"/>
        </w:rPr>
      </w:pPr>
      <w:r w:rsidRPr="00433FB7">
        <w:rPr>
          <w:rFonts w:ascii="Arial" w:eastAsia="Times New Roman" w:hAnsi="Arial" w:cs="Arial"/>
          <w:b/>
          <w:color w:val="222222"/>
          <w:sz w:val="24"/>
          <w:szCs w:val="24"/>
          <w:lang w:eastAsia="es-ES"/>
        </w:rPr>
        <w:lastRenderedPageBreak/>
        <w:t>Manejo de la Intertextualidad</w:t>
      </w:r>
    </w:p>
    <w:p w:rsidR="00922BFF" w:rsidRPr="00433FB7" w:rsidRDefault="00922BFF" w:rsidP="00922BFF">
      <w:pPr>
        <w:pStyle w:val="Prrafodelista"/>
        <w:shd w:val="clear" w:color="auto" w:fill="FFFFFF"/>
        <w:spacing w:line="360" w:lineRule="auto"/>
        <w:ind w:left="1080"/>
        <w:jc w:val="both"/>
        <w:rPr>
          <w:rFonts w:ascii="Arial" w:eastAsia="Times New Roman" w:hAnsi="Arial" w:cs="Arial"/>
          <w:b/>
          <w:color w:val="222222"/>
          <w:sz w:val="24"/>
          <w:szCs w:val="24"/>
          <w:lang w:eastAsia="es-ES"/>
        </w:rPr>
      </w:pPr>
    </w:p>
    <w:p w:rsidR="00433FB7" w:rsidRDefault="00433FB7" w:rsidP="00433FB7">
      <w:pPr>
        <w:shd w:val="clear" w:color="auto" w:fill="FFFFFF"/>
        <w:spacing w:line="360" w:lineRule="auto"/>
        <w:ind w:left="360"/>
        <w:jc w:val="both"/>
        <w:rPr>
          <w:rFonts w:ascii="Arial" w:eastAsia="Times New Roman" w:hAnsi="Arial" w:cs="Arial"/>
          <w:color w:val="222222"/>
          <w:sz w:val="24"/>
          <w:szCs w:val="24"/>
          <w:lang w:eastAsia="es-ES"/>
        </w:rPr>
      </w:pPr>
      <w:r w:rsidRPr="00433FB7">
        <w:rPr>
          <w:rFonts w:ascii="Arial" w:eastAsia="Times New Roman" w:hAnsi="Arial" w:cs="Arial"/>
          <w:color w:val="222222"/>
          <w:sz w:val="24"/>
          <w:szCs w:val="24"/>
          <w:lang w:eastAsia="es-ES"/>
        </w:rPr>
        <w:t>La consulta bibliográfica es muy escasa y se extraen ideas</w:t>
      </w:r>
      <w:r w:rsidR="00922BFF">
        <w:rPr>
          <w:rFonts w:ascii="Arial" w:eastAsia="Times New Roman" w:hAnsi="Arial" w:cs="Arial"/>
          <w:color w:val="222222"/>
          <w:sz w:val="24"/>
          <w:szCs w:val="24"/>
          <w:lang w:eastAsia="es-ES"/>
        </w:rPr>
        <w:t>,</w:t>
      </w:r>
      <w:r w:rsidRPr="00433FB7">
        <w:rPr>
          <w:rFonts w:ascii="Arial" w:eastAsia="Times New Roman" w:hAnsi="Arial" w:cs="Arial"/>
          <w:color w:val="222222"/>
          <w:sz w:val="24"/>
          <w:szCs w:val="24"/>
          <w:lang w:eastAsia="es-ES"/>
        </w:rPr>
        <w:t> </w:t>
      </w:r>
      <w:r w:rsidR="00922BFF">
        <w:rPr>
          <w:rFonts w:ascii="Arial" w:eastAsia="Times New Roman" w:hAnsi="Arial" w:cs="Arial"/>
          <w:color w:val="222222"/>
          <w:sz w:val="24"/>
          <w:szCs w:val="24"/>
          <w:lang w:eastAsia="es-ES"/>
        </w:rPr>
        <w:t> bastante</w:t>
      </w:r>
      <w:r w:rsidRPr="00433FB7">
        <w:rPr>
          <w:rFonts w:ascii="Arial" w:eastAsia="Times New Roman" w:hAnsi="Arial" w:cs="Arial"/>
          <w:color w:val="222222"/>
          <w:sz w:val="24"/>
          <w:szCs w:val="24"/>
          <w:lang w:eastAsia="es-ES"/>
        </w:rPr>
        <w:t xml:space="preserve"> conocidas</w:t>
      </w:r>
      <w:r w:rsidR="00922BFF">
        <w:rPr>
          <w:rFonts w:ascii="Arial" w:eastAsia="Times New Roman" w:hAnsi="Arial" w:cs="Arial"/>
          <w:color w:val="222222"/>
          <w:sz w:val="24"/>
          <w:szCs w:val="24"/>
          <w:lang w:eastAsia="es-ES"/>
        </w:rPr>
        <w:t>,</w:t>
      </w:r>
      <w:r w:rsidRPr="00433FB7">
        <w:rPr>
          <w:rFonts w:ascii="Arial" w:eastAsia="Times New Roman" w:hAnsi="Arial" w:cs="Arial"/>
          <w:color w:val="222222"/>
          <w:sz w:val="24"/>
          <w:szCs w:val="24"/>
          <w:lang w:eastAsia="es-ES"/>
        </w:rPr>
        <w:t xml:space="preserve"> sin citar la fuente, los textos son pobres en ejemplos e ilustraciones del contexto</w:t>
      </w:r>
      <w:r>
        <w:rPr>
          <w:rFonts w:ascii="Arial" w:eastAsia="Times New Roman" w:hAnsi="Arial" w:cs="Arial"/>
          <w:color w:val="222222"/>
          <w:sz w:val="24"/>
          <w:szCs w:val="24"/>
          <w:lang w:eastAsia="es-ES"/>
        </w:rPr>
        <w:t>.</w:t>
      </w:r>
    </w:p>
    <w:p w:rsidR="0019214F" w:rsidRDefault="0019214F" w:rsidP="00433FB7">
      <w:pPr>
        <w:shd w:val="clear" w:color="auto" w:fill="FFFFFF"/>
        <w:spacing w:line="360" w:lineRule="auto"/>
        <w:ind w:left="360"/>
        <w:jc w:val="both"/>
        <w:rPr>
          <w:rFonts w:ascii="Arial" w:eastAsia="Times New Roman" w:hAnsi="Arial" w:cs="Arial"/>
          <w:color w:val="222222"/>
          <w:sz w:val="24"/>
          <w:szCs w:val="24"/>
          <w:lang w:eastAsia="es-ES"/>
        </w:rPr>
      </w:pPr>
    </w:p>
    <w:p w:rsidR="00433FB7" w:rsidRDefault="00433FB7" w:rsidP="00433FB7">
      <w:pPr>
        <w:pStyle w:val="Prrafodelista"/>
        <w:numPr>
          <w:ilvl w:val="1"/>
          <w:numId w:val="1"/>
        </w:numPr>
        <w:shd w:val="clear" w:color="auto" w:fill="FFFFFF"/>
        <w:spacing w:line="360" w:lineRule="auto"/>
        <w:jc w:val="both"/>
        <w:rPr>
          <w:rFonts w:ascii="Arial" w:eastAsia="Times New Roman" w:hAnsi="Arial" w:cs="Arial"/>
          <w:b/>
          <w:color w:val="222222"/>
          <w:sz w:val="24"/>
          <w:szCs w:val="24"/>
          <w:lang w:eastAsia="es-ES"/>
        </w:rPr>
      </w:pPr>
      <w:r w:rsidRPr="00433FB7">
        <w:rPr>
          <w:rFonts w:ascii="Arial" w:eastAsia="Times New Roman" w:hAnsi="Arial" w:cs="Arial"/>
          <w:b/>
          <w:color w:val="222222"/>
          <w:sz w:val="24"/>
          <w:szCs w:val="24"/>
          <w:lang w:eastAsia="es-ES"/>
        </w:rPr>
        <w:t>Aspectos Morfosintácticos</w:t>
      </w:r>
    </w:p>
    <w:p w:rsidR="00922BFF" w:rsidRPr="00433FB7" w:rsidRDefault="00922BFF" w:rsidP="00922BFF">
      <w:pPr>
        <w:pStyle w:val="Prrafodelista"/>
        <w:shd w:val="clear" w:color="auto" w:fill="FFFFFF"/>
        <w:spacing w:line="360" w:lineRule="auto"/>
        <w:ind w:left="1080"/>
        <w:jc w:val="both"/>
        <w:rPr>
          <w:rFonts w:ascii="Arial" w:eastAsia="Times New Roman" w:hAnsi="Arial" w:cs="Arial"/>
          <w:b/>
          <w:color w:val="222222"/>
          <w:sz w:val="24"/>
          <w:szCs w:val="24"/>
          <w:lang w:eastAsia="es-ES"/>
        </w:rPr>
      </w:pPr>
    </w:p>
    <w:p w:rsidR="0019214F" w:rsidRDefault="00433FB7" w:rsidP="00433FB7">
      <w:pPr>
        <w:shd w:val="clear" w:color="auto" w:fill="FFFFFF"/>
        <w:spacing w:line="360" w:lineRule="auto"/>
        <w:ind w:left="360"/>
        <w:jc w:val="both"/>
        <w:rPr>
          <w:rFonts w:ascii="Arial" w:eastAsia="Times New Roman" w:hAnsi="Arial" w:cs="Arial"/>
          <w:color w:val="222222"/>
          <w:sz w:val="24"/>
          <w:szCs w:val="24"/>
          <w:lang w:eastAsia="es-ES"/>
        </w:rPr>
      </w:pPr>
      <w:r w:rsidRPr="00433FB7">
        <w:rPr>
          <w:rFonts w:ascii="Arial" w:eastAsia="Times New Roman" w:hAnsi="Arial" w:cs="Arial"/>
          <w:color w:val="222222"/>
          <w:sz w:val="24"/>
          <w:szCs w:val="24"/>
          <w:lang w:eastAsia="es-ES"/>
        </w:rPr>
        <w:t>En unos textos</w:t>
      </w:r>
      <w:r w:rsidR="00922BFF">
        <w:rPr>
          <w:rFonts w:ascii="Arial" w:eastAsia="Times New Roman" w:hAnsi="Arial" w:cs="Arial"/>
          <w:color w:val="222222"/>
          <w:sz w:val="24"/>
          <w:szCs w:val="24"/>
          <w:lang w:eastAsia="es-ES"/>
        </w:rPr>
        <w:t>,</w:t>
      </w:r>
      <w:r w:rsidRPr="00433FB7">
        <w:rPr>
          <w:rFonts w:ascii="Arial" w:eastAsia="Times New Roman" w:hAnsi="Arial" w:cs="Arial"/>
          <w:color w:val="222222"/>
          <w:sz w:val="24"/>
          <w:szCs w:val="24"/>
          <w:lang w:eastAsia="es-ES"/>
        </w:rPr>
        <w:t xml:space="preserve"> se encuentran problemas en la composición de las or</w:t>
      </w:r>
      <w:r w:rsidR="0019214F">
        <w:rPr>
          <w:rFonts w:ascii="Arial" w:eastAsia="Times New Roman" w:hAnsi="Arial" w:cs="Arial"/>
          <w:color w:val="222222"/>
          <w:sz w:val="24"/>
          <w:szCs w:val="24"/>
          <w:lang w:eastAsia="es-ES"/>
        </w:rPr>
        <w:t>aciones compuestas subordinadas;</w:t>
      </w:r>
      <w:r w:rsidR="00922BFF">
        <w:rPr>
          <w:rFonts w:ascii="Arial" w:eastAsia="Times New Roman" w:hAnsi="Arial" w:cs="Arial"/>
          <w:color w:val="222222"/>
          <w:sz w:val="24"/>
          <w:szCs w:val="24"/>
          <w:lang w:eastAsia="es-ES"/>
        </w:rPr>
        <w:t xml:space="preserve"> </w:t>
      </w:r>
      <w:r w:rsidR="0019214F">
        <w:rPr>
          <w:rFonts w:ascii="Arial" w:eastAsia="Times New Roman" w:hAnsi="Arial" w:cs="Arial"/>
          <w:color w:val="222222"/>
          <w:sz w:val="24"/>
          <w:szCs w:val="24"/>
          <w:lang w:eastAsia="es-ES"/>
        </w:rPr>
        <w:t>en ocasiones, éstas,</w:t>
      </w:r>
      <w:r w:rsidRPr="00433FB7">
        <w:rPr>
          <w:rFonts w:ascii="Arial" w:eastAsia="Times New Roman" w:hAnsi="Arial" w:cs="Arial"/>
          <w:color w:val="222222"/>
          <w:sz w:val="24"/>
          <w:szCs w:val="24"/>
          <w:lang w:eastAsia="es-ES"/>
        </w:rPr>
        <w:t xml:space="preserve"> abarcan un solo párrafo haciendo que el lector se </w:t>
      </w:r>
      <w:r w:rsidR="0019214F">
        <w:rPr>
          <w:rFonts w:ascii="Arial" w:eastAsia="Times New Roman" w:hAnsi="Arial" w:cs="Arial"/>
          <w:color w:val="222222"/>
          <w:sz w:val="24"/>
          <w:szCs w:val="24"/>
          <w:lang w:eastAsia="es-ES"/>
        </w:rPr>
        <w:t xml:space="preserve">confunda. </w:t>
      </w:r>
    </w:p>
    <w:p w:rsidR="0019214F" w:rsidRDefault="0019214F" w:rsidP="00433FB7">
      <w:pPr>
        <w:shd w:val="clear" w:color="auto" w:fill="FFFFFF"/>
        <w:spacing w:line="360" w:lineRule="auto"/>
        <w:ind w:left="360"/>
        <w:jc w:val="both"/>
        <w:rPr>
          <w:rFonts w:ascii="Arial" w:eastAsia="Times New Roman" w:hAnsi="Arial" w:cs="Arial"/>
          <w:color w:val="222222"/>
          <w:sz w:val="24"/>
          <w:szCs w:val="24"/>
          <w:lang w:eastAsia="es-ES"/>
        </w:rPr>
      </w:pPr>
    </w:p>
    <w:p w:rsidR="00433FB7" w:rsidRDefault="0019214F" w:rsidP="00433FB7">
      <w:pPr>
        <w:shd w:val="clear" w:color="auto" w:fill="FFFFFF"/>
        <w:spacing w:line="360" w:lineRule="auto"/>
        <w:ind w:left="360"/>
        <w:jc w:val="both"/>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t>Por otra parte, se hallaron e</w:t>
      </w:r>
      <w:r w:rsidR="00433FB7" w:rsidRPr="00433FB7">
        <w:rPr>
          <w:rFonts w:ascii="Arial" w:eastAsia="Times New Roman" w:hAnsi="Arial" w:cs="Arial"/>
          <w:color w:val="222222"/>
          <w:sz w:val="24"/>
          <w:szCs w:val="24"/>
          <w:lang w:eastAsia="es-ES"/>
        </w:rPr>
        <w:t xml:space="preserve">rrores de concordancia verbal y manejo de sujetos tácitos. </w:t>
      </w:r>
      <w:r>
        <w:rPr>
          <w:rFonts w:ascii="Arial" w:eastAsia="Times New Roman" w:hAnsi="Arial" w:cs="Arial"/>
          <w:color w:val="222222"/>
          <w:sz w:val="24"/>
          <w:szCs w:val="24"/>
          <w:lang w:eastAsia="es-ES"/>
        </w:rPr>
        <w:t>Se evidencia una c</w:t>
      </w:r>
      <w:r w:rsidR="00433FB7" w:rsidRPr="00433FB7">
        <w:rPr>
          <w:rFonts w:ascii="Arial" w:eastAsia="Times New Roman" w:hAnsi="Arial" w:cs="Arial"/>
          <w:color w:val="222222"/>
          <w:sz w:val="24"/>
          <w:szCs w:val="24"/>
          <w:lang w:eastAsia="es-ES"/>
        </w:rPr>
        <w:t xml:space="preserve">ombinación </w:t>
      </w:r>
      <w:r>
        <w:rPr>
          <w:rFonts w:ascii="Arial" w:eastAsia="Times New Roman" w:hAnsi="Arial" w:cs="Arial"/>
          <w:color w:val="222222"/>
          <w:sz w:val="24"/>
          <w:szCs w:val="24"/>
          <w:lang w:eastAsia="es-ES"/>
        </w:rPr>
        <w:t>arb</w:t>
      </w:r>
      <w:r w:rsidR="00433FB7" w:rsidRPr="00433FB7">
        <w:rPr>
          <w:rFonts w:ascii="Arial" w:eastAsia="Times New Roman" w:hAnsi="Arial" w:cs="Arial"/>
          <w:color w:val="222222"/>
          <w:sz w:val="24"/>
          <w:szCs w:val="24"/>
          <w:lang w:eastAsia="es-ES"/>
        </w:rPr>
        <w:t xml:space="preserve">itraria </w:t>
      </w:r>
      <w:r>
        <w:rPr>
          <w:rFonts w:ascii="Arial" w:eastAsia="Times New Roman" w:hAnsi="Arial" w:cs="Arial"/>
          <w:color w:val="222222"/>
          <w:sz w:val="24"/>
          <w:szCs w:val="24"/>
          <w:lang w:eastAsia="es-ES"/>
        </w:rPr>
        <w:t xml:space="preserve"> entre </w:t>
      </w:r>
      <w:r w:rsidR="00433FB7" w:rsidRPr="00433FB7">
        <w:rPr>
          <w:rFonts w:ascii="Arial" w:eastAsia="Times New Roman" w:hAnsi="Arial" w:cs="Arial"/>
          <w:color w:val="222222"/>
          <w:sz w:val="24"/>
          <w:szCs w:val="24"/>
          <w:lang w:eastAsia="es-ES"/>
        </w:rPr>
        <w:t>la persona</w:t>
      </w:r>
      <w:r>
        <w:rPr>
          <w:rFonts w:ascii="Arial" w:eastAsia="Times New Roman" w:hAnsi="Arial" w:cs="Arial"/>
          <w:color w:val="222222"/>
          <w:sz w:val="24"/>
          <w:szCs w:val="24"/>
          <w:lang w:eastAsia="es-ES"/>
        </w:rPr>
        <w:t xml:space="preserve"> y la conjugación</w:t>
      </w:r>
      <w:r w:rsidR="00433FB7" w:rsidRPr="00433FB7">
        <w:rPr>
          <w:rFonts w:ascii="Arial" w:eastAsia="Times New Roman" w:hAnsi="Arial" w:cs="Arial"/>
          <w:color w:val="222222"/>
          <w:sz w:val="24"/>
          <w:szCs w:val="24"/>
          <w:lang w:eastAsia="es-ES"/>
        </w:rPr>
        <w:t xml:space="preserve"> del verbo</w:t>
      </w:r>
      <w:r w:rsidR="00433FB7">
        <w:rPr>
          <w:rFonts w:ascii="Arial" w:eastAsia="Times New Roman" w:hAnsi="Arial" w:cs="Arial"/>
          <w:color w:val="222222"/>
          <w:sz w:val="24"/>
          <w:szCs w:val="24"/>
          <w:lang w:eastAsia="es-ES"/>
        </w:rPr>
        <w:t>.</w:t>
      </w:r>
    </w:p>
    <w:p w:rsidR="00433FB7" w:rsidRDefault="00433FB7" w:rsidP="00433FB7">
      <w:pPr>
        <w:shd w:val="clear" w:color="auto" w:fill="FFFFFF"/>
        <w:spacing w:line="360" w:lineRule="auto"/>
        <w:ind w:left="360"/>
        <w:jc w:val="both"/>
        <w:rPr>
          <w:rFonts w:ascii="Arial" w:eastAsia="Times New Roman" w:hAnsi="Arial" w:cs="Arial"/>
          <w:color w:val="222222"/>
          <w:sz w:val="24"/>
          <w:szCs w:val="24"/>
          <w:lang w:eastAsia="es-ES"/>
        </w:rPr>
      </w:pPr>
    </w:p>
    <w:p w:rsidR="00922BFF" w:rsidRPr="00433FB7" w:rsidRDefault="00922BFF" w:rsidP="00433FB7">
      <w:pPr>
        <w:shd w:val="clear" w:color="auto" w:fill="FFFFFF"/>
        <w:spacing w:line="360" w:lineRule="auto"/>
        <w:ind w:left="360"/>
        <w:jc w:val="both"/>
        <w:rPr>
          <w:rFonts w:ascii="Arial" w:eastAsia="Times New Roman" w:hAnsi="Arial" w:cs="Arial"/>
          <w:color w:val="222222"/>
          <w:sz w:val="24"/>
          <w:szCs w:val="24"/>
          <w:lang w:eastAsia="es-ES"/>
        </w:rPr>
      </w:pPr>
    </w:p>
    <w:p w:rsidR="00433FB7" w:rsidRDefault="00433FB7" w:rsidP="00433FB7">
      <w:pPr>
        <w:pStyle w:val="Prrafodelista"/>
        <w:numPr>
          <w:ilvl w:val="1"/>
          <w:numId w:val="1"/>
        </w:numPr>
        <w:shd w:val="clear" w:color="auto" w:fill="FFFFFF"/>
        <w:spacing w:line="360" w:lineRule="auto"/>
        <w:jc w:val="both"/>
        <w:rPr>
          <w:rFonts w:ascii="Arial" w:eastAsia="Times New Roman" w:hAnsi="Arial" w:cs="Arial"/>
          <w:b/>
          <w:color w:val="222222"/>
          <w:sz w:val="24"/>
          <w:szCs w:val="24"/>
          <w:lang w:eastAsia="es-ES"/>
        </w:rPr>
      </w:pPr>
      <w:r w:rsidRPr="00433FB7">
        <w:rPr>
          <w:rFonts w:ascii="Arial" w:eastAsia="Times New Roman" w:hAnsi="Arial" w:cs="Arial"/>
          <w:b/>
          <w:color w:val="222222"/>
          <w:sz w:val="24"/>
          <w:szCs w:val="24"/>
          <w:lang w:eastAsia="es-ES"/>
        </w:rPr>
        <w:t>Los contenidos</w:t>
      </w:r>
    </w:p>
    <w:p w:rsidR="00922BFF" w:rsidRPr="00433FB7" w:rsidRDefault="00922BFF" w:rsidP="00922BFF">
      <w:pPr>
        <w:pStyle w:val="Prrafodelista"/>
        <w:shd w:val="clear" w:color="auto" w:fill="FFFFFF"/>
        <w:spacing w:line="360" w:lineRule="auto"/>
        <w:ind w:left="1080"/>
        <w:jc w:val="both"/>
        <w:rPr>
          <w:rFonts w:ascii="Arial" w:eastAsia="Times New Roman" w:hAnsi="Arial" w:cs="Arial"/>
          <w:b/>
          <w:color w:val="222222"/>
          <w:sz w:val="24"/>
          <w:szCs w:val="24"/>
          <w:lang w:eastAsia="es-ES"/>
        </w:rPr>
      </w:pPr>
    </w:p>
    <w:p w:rsidR="00433FB7" w:rsidRPr="00433FB7" w:rsidRDefault="00433FB7" w:rsidP="00433FB7">
      <w:pPr>
        <w:shd w:val="clear" w:color="auto" w:fill="FFFFFF"/>
        <w:spacing w:line="360" w:lineRule="auto"/>
        <w:ind w:left="360"/>
        <w:jc w:val="both"/>
        <w:rPr>
          <w:rFonts w:ascii="Arial" w:eastAsia="Times New Roman" w:hAnsi="Arial" w:cs="Arial"/>
          <w:color w:val="222222"/>
          <w:sz w:val="24"/>
          <w:szCs w:val="24"/>
          <w:lang w:eastAsia="es-ES"/>
        </w:rPr>
      </w:pPr>
      <w:r w:rsidRPr="00433FB7">
        <w:rPr>
          <w:rFonts w:ascii="Arial" w:eastAsia="Times New Roman" w:hAnsi="Arial" w:cs="Arial"/>
          <w:color w:val="222222"/>
          <w:sz w:val="24"/>
          <w:szCs w:val="24"/>
          <w:lang w:eastAsia="es-ES"/>
        </w:rPr>
        <w:t>El manejo de la sustancia del contenido mostr</w:t>
      </w:r>
      <w:r w:rsidR="00D77007">
        <w:rPr>
          <w:rFonts w:ascii="Arial" w:eastAsia="Times New Roman" w:hAnsi="Arial" w:cs="Arial"/>
          <w:color w:val="222222"/>
          <w:sz w:val="24"/>
          <w:szCs w:val="24"/>
          <w:lang w:eastAsia="es-ES"/>
        </w:rPr>
        <w:t>ó</w:t>
      </w:r>
      <w:r w:rsidRPr="00433FB7">
        <w:rPr>
          <w:rFonts w:ascii="Arial" w:eastAsia="Times New Roman" w:hAnsi="Arial" w:cs="Arial"/>
          <w:color w:val="222222"/>
          <w:sz w:val="24"/>
          <w:szCs w:val="24"/>
          <w:lang w:eastAsia="es-ES"/>
        </w:rPr>
        <w:t xml:space="preserve"> demasiados lugares comunes en donde se </w:t>
      </w:r>
      <w:r w:rsidR="005C7C41">
        <w:rPr>
          <w:rFonts w:ascii="Arial" w:eastAsia="Times New Roman" w:hAnsi="Arial" w:cs="Arial"/>
          <w:color w:val="222222"/>
          <w:sz w:val="24"/>
          <w:szCs w:val="24"/>
          <w:lang w:eastAsia="es-ES"/>
        </w:rPr>
        <w:t>expresa</w:t>
      </w:r>
      <w:r w:rsidRPr="00433FB7">
        <w:rPr>
          <w:rFonts w:ascii="Arial" w:eastAsia="Times New Roman" w:hAnsi="Arial" w:cs="Arial"/>
          <w:color w:val="222222"/>
          <w:sz w:val="24"/>
          <w:szCs w:val="24"/>
          <w:lang w:eastAsia="es-ES"/>
        </w:rPr>
        <w:t xml:space="preserve"> escasa profundización en el manejo de los temas propuestos y tratados en el seminario. Se partió de lo dicho</w:t>
      </w:r>
      <w:r w:rsidR="00D77007">
        <w:rPr>
          <w:rFonts w:ascii="Arial" w:eastAsia="Times New Roman" w:hAnsi="Arial" w:cs="Arial"/>
          <w:color w:val="222222"/>
          <w:sz w:val="24"/>
          <w:szCs w:val="24"/>
          <w:lang w:eastAsia="es-ES"/>
        </w:rPr>
        <w:t>, pero no se debatieron</w:t>
      </w:r>
      <w:r w:rsidRPr="00433FB7">
        <w:rPr>
          <w:rFonts w:ascii="Arial" w:eastAsia="Times New Roman" w:hAnsi="Arial" w:cs="Arial"/>
          <w:color w:val="222222"/>
          <w:sz w:val="24"/>
          <w:szCs w:val="24"/>
          <w:lang w:eastAsia="es-ES"/>
        </w:rPr>
        <w:t xml:space="preserve"> con nuevas aportaciones.</w:t>
      </w:r>
    </w:p>
    <w:p w:rsidR="00433FB7" w:rsidRDefault="00433FB7" w:rsidP="00433FB7">
      <w:pPr>
        <w:shd w:val="clear" w:color="auto" w:fill="FFFFFF"/>
        <w:spacing w:line="360" w:lineRule="auto"/>
        <w:ind w:left="360"/>
        <w:jc w:val="both"/>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t xml:space="preserve"> </w:t>
      </w:r>
    </w:p>
    <w:p w:rsidR="00410CE4" w:rsidRDefault="00410CE4" w:rsidP="00433FB7">
      <w:pPr>
        <w:shd w:val="clear" w:color="auto" w:fill="FFFFFF"/>
        <w:spacing w:line="360" w:lineRule="auto"/>
        <w:ind w:left="360"/>
        <w:jc w:val="both"/>
        <w:rPr>
          <w:rFonts w:ascii="Arial" w:eastAsia="Times New Roman" w:hAnsi="Arial" w:cs="Arial"/>
          <w:color w:val="222222"/>
          <w:sz w:val="24"/>
          <w:szCs w:val="24"/>
          <w:lang w:eastAsia="es-ES"/>
        </w:rPr>
      </w:pPr>
    </w:p>
    <w:p w:rsidR="00410CE4" w:rsidRDefault="00410CE4" w:rsidP="00433FB7">
      <w:pPr>
        <w:shd w:val="clear" w:color="auto" w:fill="FFFFFF"/>
        <w:spacing w:line="360" w:lineRule="auto"/>
        <w:ind w:left="360"/>
        <w:jc w:val="both"/>
        <w:rPr>
          <w:rFonts w:ascii="Arial" w:eastAsia="Times New Roman" w:hAnsi="Arial" w:cs="Arial"/>
          <w:color w:val="222222"/>
          <w:sz w:val="24"/>
          <w:szCs w:val="24"/>
          <w:lang w:eastAsia="es-ES"/>
        </w:rPr>
      </w:pPr>
    </w:p>
    <w:p w:rsidR="00410CE4" w:rsidRDefault="00410CE4" w:rsidP="00433FB7">
      <w:pPr>
        <w:shd w:val="clear" w:color="auto" w:fill="FFFFFF"/>
        <w:spacing w:line="360" w:lineRule="auto"/>
        <w:ind w:left="360"/>
        <w:jc w:val="both"/>
        <w:rPr>
          <w:rFonts w:ascii="Arial" w:eastAsia="Times New Roman" w:hAnsi="Arial" w:cs="Arial"/>
          <w:color w:val="222222"/>
          <w:sz w:val="24"/>
          <w:szCs w:val="24"/>
          <w:lang w:eastAsia="es-ES"/>
        </w:rPr>
      </w:pPr>
    </w:p>
    <w:p w:rsidR="00410CE4" w:rsidRPr="00433FB7" w:rsidRDefault="00410CE4" w:rsidP="00433FB7">
      <w:pPr>
        <w:shd w:val="clear" w:color="auto" w:fill="FFFFFF"/>
        <w:spacing w:line="360" w:lineRule="auto"/>
        <w:ind w:left="360"/>
        <w:jc w:val="both"/>
        <w:rPr>
          <w:rFonts w:ascii="Arial" w:eastAsia="Times New Roman" w:hAnsi="Arial" w:cs="Arial"/>
          <w:color w:val="222222"/>
          <w:sz w:val="24"/>
          <w:szCs w:val="24"/>
          <w:lang w:eastAsia="es-ES"/>
        </w:rPr>
      </w:pPr>
    </w:p>
    <w:p w:rsidR="00594C70" w:rsidRDefault="00594C70" w:rsidP="00594C70">
      <w:pPr>
        <w:spacing w:line="360" w:lineRule="auto"/>
        <w:jc w:val="both"/>
        <w:rPr>
          <w:rFonts w:ascii="Arial" w:hAnsi="Arial" w:cs="Arial"/>
          <w:b/>
          <w:sz w:val="24"/>
          <w:szCs w:val="24"/>
        </w:rPr>
      </w:pPr>
      <w:r w:rsidRPr="00EE22AE">
        <w:rPr>
          <w:rFonts w:ascii="Arial" w:hAnsi="Arial" w:cs="Arial"/>
          <w:b/>
          <w:sz w:val="24"/>
          <w:szCs w:val="24"/>
        </w:rPr>
        <w:t>Conclusiones parciales</w:t>
      </w:r>
    </w:p>
    <w:p w:rsidR="00594C70" w:rsidRDefault="00594C70" w:rsidP="00594C70">
      <w:pPr>
        <w:spacing w:line="360" w:lineRule="auto"/>
        <w:jc w:val="both"/>
        <w:rPr>
          <w:rFonts w:ascii="Arial" w:hAnsi="Arial" w:cs="Arial"/>
          <w:b/>
          <w:sz w:val="24"/>
          <w:szCs w:val="24"/>
        </w:rPr>
      </w:pPr>
    </w:p>
    <w:p w:rsidR="00594C70" w:rsidRDefault="00594C70" w:rsidP="00594C70">
      <w:pPr>
        <w:spacing w:line="360" w:lineRule="auto"/>
        <w:jc w:val="both"/>
        <w:rPr>
          <w:rFonts w:ascii="Arial" w:hAnsi="Arial" w:cs="Arial"/>
          <w:sz w:val="24"/>
          <w:szCs w:val="24"/>
        </w:rPr>
      </w:pPr>
      <w:r>
        <w:rPr>
          <w:rFonts w:ascii="Arial" w:hAnsi="Arial" w:cs="Arial"/>
          <w:sz w:val="24"/>
          <w:szCs w:val="24"/>
        </w:rPr>
        <w:t>La producción escrita de los docentes evaluados debe ser reforzada en cuanto a aspectos morfosintácticos, tales como la acentuación, el uso de los signos de puntuación y de los conectores. Con el fin de mejorar en este nivel de la lengua se pueden proponer talleres de redacción.</w:t>
      </w:r>
    </w:p>
    <w:p w:rsidR="00594C70" w:rsidRDefault="00594C70" w:rsidP="00594C70">
      <w:pPr>
        <w:spacing w:line="360" w:lineRule="auto"/>
        <w:jc w:val="both"/>
        <w:rPr>
          <w:rFonts w:ascii="Arial" w:hAnsi="Arial" w:cs="Arial"/>
          <w:sz w:val="24"/>
          <w:szCs w:val="24"/>
        </w:rPr>
      </w:pPr>
    </w:p>
    <w:p w:rsidR="00594C70" w:rsidRDefault="00594C70" w:rsidP="00594C70">
      <w:pPr>
        <w:spacing w:line="360" w:lineRule="auto"/>
        <w:jc w:val="both"/>
        <w:rPr>
          <w:rFonts w:ascii="Arial" w:hAnsi="Arial" w:cs="Arial"/>
          <w:sz w:val="24"/>
          <w:szCs w:val="24"/>
        </w:rPr>
      </w:pPr>
      <w:r>
        <w:rPr>
          <w:rFonts w:ascii="Arial" w:hAnsi="Arial" w:cs="Arial"/>
          <w:sz w:val="24"/>
          <w:szCs w:val="24"/>
        </w:rPr>
        <w:t xml:space="preserve">De otro lado, se evidenciaron pocas relaciones discursivas intertextuales, es decir que –regularmente- no se recurrió a otros autores y, cuando se hizo, no se citaron de forma adecuada. La intertextualidad también contribuye a la integración de ejemplos, anécdotas, situaciones y, podría ser, documentos en otros lenguajes, pero no hubo estas iniciativas de parte de los docentes. </w:t>
      </w:r>
    </w:p>
    <w:p w:rsidR="00594C70" w:rsidRDefault="00594C70" w:rsidP="00594C70">
      <w:pPr>
        <w:spacing w:line="360" w:lineRule="auto"/>
        <w:jc w:val="both"/>
        <w:rPr>
          <w:rFonts w:ascii="Arial" w:hAnsi="Arial" w:cs="Arial"/>
          <w:sz w:val="24"/>
          <w:szCs w:val="24"/>
        </w:rPr>
      </w:pPr>
    </w:p>
    <w:p w:rsidR="00594C70" w:rsidRDefault="00594C70" w:rsidP="00594C70">
      <w:pPr>
        <w:spacing w:line="360" w:lineRule="auto"/>
        <w:jc w:val="both"/>
        <w:rPr>
          <w:rFonts w:ascii="Arial" w:hAnsi="Arial" w:cs="Arial"/>
          <w:sz w:val="24"/>
          <w:szCs w:val="24"/>
        </w:rPr>
      </w:pPr>
      <w:r>
        <w:rPr>
          <w:rFonts w:ascii="Arial" w:hAnsi="Arial" w:cs="Arial"/>
          <w:sz w:val="24"/>
          <w:szCs w:val="24"/>
        </w:rPr>
        <w:t>Con respecto a lo anterior, es relevante aclarar que la intertextualidad se convierte en una eficiente estrategia didáctica para enseñar un conocimiento o para aproximar a los estudiantes a la comprensión del mismo.</w:t>
      </w:r>
    </w:p>
    <w:p w:rsidR="00594C70" w:rsidRDefault="00594C70" w:rsidP="00594C70">
      <w:pPr>
        <w:spacing w:line="360" w:lineRule="auto"/>
        <w:jc w:val="both"/>
        <w:rPr>
          <w:rFonts w:ascii="Arial" w:hAnsi="Arial" w:cs="Arial"/>
          <w:sz w:val="24"/>
          <w:szCs w:val="24"/>
        </w:rPr>
      </w:pPr>
    </w:p>
    <w:p w:rsidR="00594C70" w:rsidRDefault="00594C70" w:rsidP="00594C70">
      <w:pPr>
        <w:spacing w:line="360" w:lineRule="auto"/>
        <w:jc w:val="both"/>
        <w:rPr>
          <w:rFonts w:ascii="Arial" w:hAnsi="Arial" w:cs="Arial"/>
          <w:sz w:val="24"/>
          <w:szCs w:val="24"/>
        </w:rPr>
      </w:pPr>
      <w:r>
        <w:rPr>
          <w:rFonts w:ascii="Arial" w:hAnsi="Arial" w:cs="Arial"/>
          <w:sz w:val="24"/>
          <w:szCs w:val="24"/>
        </w:rPr>
        <w:t>Sumado a lo anterior, se encuentra poca creatividad en los textos y demasiados “lugares comunes”; esto quiere decir, expresiones que se escuchan repetidas veces en los discursos  orales, lo cual puede ser síntoma de insuficientes prácticas lectoras en sus autores.</w:t>
      </w:r>
    </w:p>
    <w:p w:rsidR="00594C70" w:rsidRDefault="00594C70" w:rsidP="00594C70">
      <w:pPr>
        <w:spacing w:line="360" w:lineRule="auto"/>
        <w:jc w:val="both"/>
        <w:rPr>
          <w:rFonts w:ascii="Arial" w:hAnsi="Arial" w:cs="Arial"/>
          <w:sz w:val="24"/>
          <w:szCs w:val="24"/>
        </w:rPr>
      </w:pPr>
    </w:p>
    <w:p w:rsidR="00594C70" w:rsidRDefault="00410CE4" w:rsidP="00594C70">
      <w:pPr>
        <w:spacing w:line="360" w:lineRule="auto"/>
        <w:jc w:val="both"/>
        <w:rPr>
          <w:rFonts w:ascii="Arial" w:hAnsi="Arial" w:cs="Arial"/>
          <w:sz w:val="24"/>
          <w:szCs w:val="24"/>
        </w:rPr>
      </w:pPr>
      <w:r>
        <w:rPr>
          <w:rFonts w:ascii="Arial" w:hAnsi="Arial" w:cs="Arial"/>
          <w:sz w:val="24"/>
          <w:szCs w:val="24"/>
        </w:rPr>
        <w:t>Con respecto a la</w:t>
      </w:r>
      <w:r w:rsidR="00594C70">
        <w:rPr>
          <w:rFonts w:ascii="Arial" w:hAnsi="Arial" w:cs="Arial"/>
          <w:sz w:val="24"/>
          <w:szCs w:val="24"/>
        </w:rPr>
        <w:t xml:space="preserve"> “Bibliografía”</w:t>
      </w:r>
      <w:r>
        <w:rPr>
          <w:rFonts w:ascii="Arial" w:hAnsi="Arial" w:cs="Arial"/>
          <w:sz w:val="24"/>
          <w:szCs w:val="24"/>
        </w:rPr>
        <w:t>, es necesario revisar</w:t>
      </w:r>
      <w:r w:rsidR="00594C70">
        <w:rPr>
          <w:rFonts w:ascii="Arial" w:hAnsi="Arial" w:cs="Arial"/>
          <w:sz w:val="24"/>
          <w:szCs w:val="24"/>
        </w:rPr>
        <w:t xml:space="preserve"> </w:t>
      </w:r>
      <w:r>
        <w:rPr>
          <w:rFonts w:ascii="Arial" w:hAnsi="Arial" w:cs="Arial"/>
          <w:sz w:val="24"/>
          <w:szCs w:val="24"/>
        </w:rPr>
        <w:t>la forma de escribir las referencias, pues figuran</w:t>
      </w:r>
      <w:r w:rsidR="00594C70">
        <w:rPr>
          <w:rFonts w:ascii="Arial" w:hAnsi="Arial" w:cs="Arial"/>
          <w:sz w:val="24"/>
          <w:szCs w:val="24"/>
        </w:rPr>
        <w:t xml:space="preserve"> incompleta</w:t>
      </w:r>
      <w:r>
        <w:rPr>
          <w:rFonts w:ascii="Arial" w:hAnsi="Arial" w:cs="Arial"/>
          <w:sz w:val="24"/>
          <w:szCs w:val="24"/>
        </w:rPr>
        <w:t xml:space="preserve">s; </w:t>
      </w:r>
      <w:r w:rsidR="00594C70">
        <w:rPr>
          <w:rFonts w:ascii="Arial" w:hAnsi="Arial" w:cs="Arial"/>
          <w:sz w:val="24"/>
          <w:szCs w:val="24"/>
        </w:rPr>
        <w:t xml:space="preserve">esto se convierte en un </w:t>
      </w:r>
      <w:r>
        <w:rPr>
          <w:rFonts w:ascii="Arial" w:hAnsi="Arial" w:cs="Arial"/>
          <w:sz w:val="24"/>
          <w:szCs w:val="24"/>
        </w:rPr>
        <w:t xml:space="preserve">desacierto para los lectores que necesitan </w:t>
      </w:r>
      <w:r w:rsidR="00594C70">
        <w:rPr>
          <w:rFonts w:ascii="Arial" w:hAnsi="Arial" w:cs="Arial"/>
          <w:sz w:val="24"/>
          <w:szCs w:val="24"/>
        </w:rPr>
        <w:t>consulta</w:t>
      </w:r>
      <w:r>
        <w:rPr>
          <w:rFonts w:ascii="Arial" w:hAnsi="Arial" w:cs="Arial"/>
          <w:sz w:val="24"/>
          <w:szCs w:val="24"/>
        </w:rPr>
        <w:t>r</w:t>
      </w:r>
      <w:r w:rsidR="00594C70">
        <w:rPr>
          <w:rFonts w:ascii="Arial" w:hAnsi="Arial" w:cs="Arial"/>
          <w:sz w:val="24"/>
          <w:szCs w:val="24"/>
        </w:rPr>
        <w:t xml:space="preserve"> y amplia</w:t>
      </w:r>
      <w:r>
        <w:rPr>
          <w:rFonts w:ascii="Arial" w:hAnsi="Arial" w:cs="Arial"/>
          <w:sz w:val="24"/>
          <w:szCs w:val="24"/>
        </w:rPr>
        <w:t>r</w:t>
      </w:r>
      <w:r w:rsidR="00594C70">
        <w:rPr>
          <w:rFonts w:ascii="Arial" w:hAnsi="Arial" w:cs="Arial"/>
          <w:sz w:val="24"/>
          <w:szCs w:val="24"/>
        </w:rPr>
        <w:t xml:space="preserve"> sus conocimientos</w:t>
      </w:r>
      <w:r>
        <w:rPr>
          <w:rFonts w:ascii="Arial" w:hAnsi="Arial" w:cs="Arial"/>
          <w:sz w:val="24"/>
          <w:szCs w:val="24"/>
        </w:rPr>
        <w:t xml:space="preserve">. </w:t>
      </w:r>
    </w:p>
    <w:p w:rsidR="00410CE4" w:rsidRDefault="00410CE4" w:rsidP="00594C70">
      <w:pPr>
        <w:spacing w:line="360" w:lineRule="auto"/>
        <w:jc w:val="both"/>
        <w:rPr>
          <w:rFonts w:ascii="Arial" w:hAnsi="Arial" w:cs="Arial"/>
          <w:sz w:val="24"/>
          <w:szCs w:val="24"/>
        </w:rPr>
      </w:pPr>
    </w:p>
    <w:p w:rsidR="00594C70" w:rsidRPr="00EE22AE" w:rsidRDefault="00594C70" w:rsidP="00594C70">
      <w:pPr>
        <w:spacing w:line="360" w:lineRule="auto"/>
        <w:jc w:val="both"/>
        <w:rPr>
          <w:rFonts w:ascii="Arial" w:hAnsi="Arial" w:cs="Arial"/>
          <w:sz w:val="24"/>
          <w:szCs w:val="24"/>
        </w:rPr>
      </w:pPr>
      <w:r>
        <w:rPr>
          <w:rFonts w:ascii="Arial" w:hAnsi="Arial" w:cs="Arial"/>
          <w:sz w:val="24"/>
          <w:szCs w:val="24"/>
        </w:rPr>
        <w:lastRenderedPageBreak/>
        <w:t xml:space="preserve">Finalmente, la escritura de textos académicos –en la Universidad- es un territorio donde necesariamente se piensa en el otro y, si se actúa en consecuencia, es paso obligado el orden de las ideas, la explicación de las mismas, el punto de vista del autor y, sobre todo, las huellas experienciales, lectoras, profesionales y bibliográficas para que los estudiantes caminen con un destino formativo un poco más seguro.  </w:t>
      </w:r>
    </w:p>
    <w:p w:rsidR="00594C70" w:rsidRDefault="00594C70" w:rsidP="00594C70">
      <w:pPr>
        <w:spacing w:line="360" w:lineRule="auto"/>
        <w:jc w:val="both"/>
        <w:rPr>
          <w:rFonts w:ascii="Arial" w:hAnsi="Arial" w:cs="Arial"/>
          <w:b/>
          <w:sz w:val="24"/>
          <w:szCs w:val="24"/>
        </w:rPr>
      </w:pPr>
    </w:p>
    <w:p w:rsidR="00594C70" w:rsidRPr="00EE22AE" w:rsidRDefault="00594C70" w:rsidP="00594C70">
      <w:pPr>
        <w:spacing w:line="360" w:lineRule="auto"/>
        <w:jc w:val="both"/>
        <w:rPr>
          <w:rFonts w:ascii="Arial" w:hAnsi="Arial" w:cs="Arial"/>
          <w:b/>
          <w:sz w:val="24"/>
          <w:szCs w:val="24"/>
        </w:rPr>
      </w:pPr>
    </w:p>
    <w:p w:rsidR="006B575A" w:rsidRDefault="006B575A">
      <w:bookmarkStart w:id="2" w:name="_GoBack"/>
      <w:bookmarkEnd w:id="2"/>
    </w:p>
    <w:sectPr w:rsidR="006B575A" w:rsidSect="006B575A">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75F" w:rsidRDefault="0003375F" w:rsidP="00594C70">
      <w:pPr>
        <w:spacing w:after="0" w:line="240" w:lineRule="auto"/>
      </w:pPr>
      <w:r>
        <w:separator/>
      </w:r>
    </w:p>
  </w:endnote>
  <w:endnote w:type="continuationSeparator" w:id="0">
    <w:p w:rsidR="0003375F" w:rsidRDefault="0003375F" w:rsidP="00594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85954"/>
      <w:docPartObj>
        <w:docPartGallery w:val="Page Numbers (Bottom of Page)"/>
        <w:docPartUnique/>
      </w:docPartObj>
    </w:sdtPr>
    <w:sdtEndPr/>
    <w:sdtContent>
      <w:p w:rsidR="00594C70" w:rsidRDefault="0003375F">
        <w:pPr>
          <w:pStyle w:val="Piedepgina"/>
          <w:jc w:val="right"/>
        </w:pPr>
        <w:r>
          <w:fldChar w:fldCharType="begin"/>
        </w:r>
        <w:r>
          <w:instrText xml:space="preserve"> PAGE   \* MERGEFORMAT </w:instrText>
        </w:r>
        <w:r>
          <w:fldChar w:fldCharType="separate"/>
        </w:r>
        <w:r w:rsidR="00410CE4">
          <w:rPr>
            <w:noProof/>
          </w:rPr>
          <w:t>10</w:t>
        </w:r>
        <w:r>
          <w:rPr>
            <w:noProof/>
          </w:rPr>
          <w:fldChar w:fldCharType="end"/>
        </w:r>
      </w:p>
    </w:sdtContent>
  </w:sdt>
  <w:p w:rsidR="00594C70" w:rsidRDefault="00594C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75F" w:rsidRDefault="0003375F" w:rsidP="00594C70">
      <w:pPr>
        <w:spacing w:after="0" w:line="240" w:lineRule="auto"/>
      </w:pPr>
      <w:r>
        <w:separator/>
      </w:r>
    </w:p>
  </w:footnote>
  <w:footnote w:type="continuationSeparator" w:id="0">
    <w:p w:rsidR="0003375F" w:rsidRDefault="0003375F" w:rsidP="00594C70">
      <w:pPr>
        <w:spacing w:after="0" w:line="240" w:lineRule="auto"/>
      </w:pPr>
      <w:r>
        <w:continuationSeparator/>
      </w:r>
    </w:p>
  </w:footnote>
  <w:footnote w:id="1">
    <w:p w:rsidR="00594C70" w:rsidRDefault="00594C70" w:rsidP="00594C70">
      <w:pPr>
        <w:pStyle w:val="Textonotapie"/>
      </w:pPr>
      <w:r>
        <w:rPr>
          <w:rStyle w:val="Refdenotaalpie"/>
        </w:rPr>
        <w:footnoteRef/>
      </w:r>
      <w:r>
        <w:t xml:space="preserve"> Jefe del Área de Lenguaje  y Docente Investigadora del Grupo Ciencias del Lenguaje, Universidad Santiago de Cali.</w:t>
      </w:r>
    </w:p>
  </w:footnote>
  <w:footnote w:id="2">
    <w:p w:rsidR="00594C70" w:rsidRDefault="00594C70" w:rsidP="00594C70">
      <w:pPr>
        <w:pStyle w:val="Textonotapie"/>
      </w:pPr>
      <w:r>
        <w:rPr>
          <w:rStyle w:val="Refdenotaalpie"/>
        </w:rPr>
        <w:footnoteRef/>
      </w:r>
      <w:r>
        <w:t xml:space="preserve"> Director e Investigador del Grupo de Investigación Ciencias del Lenguaje de la Universidad Santiago de Cali. Director de Extensión de la Facultad de Educación.</w:t>
      </w:r>
    </w:p>
  </w:footnote>
  <w:footnote w:id="3">
    <w:p w:rsidR="00594C70" w:rsidRDefault="00594C70" w:rsidP="00594C70">
      <w:pPr>
        <w:pStyle w:val="Textonotapie"/>
      </w:pPr>
      <w:r>
        <w:rPr>
          <w:rStyle w:val="Refdenotaalpie"/>
        </w:rPr>
        <w:footnoteRef/>
      </w:r>
      <w:r>
        <w:t xml:space="preserve"> A través de las Universidades adscritas a REDLEES (Red Nacional e Internacional de Lectura y Escritura para la Educación Superior)</w:t>
      </w:r>
    </w:p>
  </w:footnote>
  <w:footnote w:id="4">
    <w:p w:rsidR="00594C70" w:rsidRDefault="00594C70" w:rsidP="00594C70">
      <w:pPr>
        <w:pStyle w:val="Textonotapie"/>
      </w:pPr>
      <w:r>
        <w:rPr>
          <w:rStyle w:val="Refdenotaalpie"/>
        </w:rPr>
        <w:footnoteRef/>
      </w:r>
      <w:r>
        <w:t xml:space="preserve"> Boletín N27. Política Universitaria. Universidad Santiago de Cali.</w:t>
      </w:r>
    </w:p>
  </w:footnote>
  <w:footnote w:id="5">
    <w:p w:rsidR="00594C70" w:rsidRDefault="00594C70" w:rsidP="00594C70">
      <w:pPr>
        <w:pStyle w:val="Textonotapie"/>
      </w:pPr>
      <w:r>
        <w:rPr>
          <w:rStyle w:val="Refdenotaalpie"/>
        </w:rPr>
        <w:footnoteRef/>
      </w:r>
      <w:r>
        <w:t xml:space="preserve"> Informe de Investigación Mayo 2012, Proyecto de Grupo Ciencias del Lenguaje, radicado en la D.G.I., “Evaluación de los procesos de Comprensión y Producción Textual en los estudiantes que ingresan a primer semestre, USC”.</w:t>
      </w:r>
    </w:p>
  </w:footnote>
  <w:footnote w:id="6">
    <w:p w:rsidR="00594C70" w:rsidRDefault="00594C70" w:rsidP="00594C70">
      <w:pPr>
        <w:pStyle w:val="Textonotapie"/>
      </w:pPr>
      <w:r>
        <w:rPr>
          <w:rStyle w:val="Refdenotaalpie"/>
        </w:rPr>
        <w:footnoteRef/>
      </w:r>
      <w:r>
        <w:t xml:space="preserve"> Por iniciativa de Patricia Medina Agredo, Directora de los Dptos. de Lenguaje y Pedagogía.</w:t>
      </w:r>
    </w:p>
  </w:footnote>
  <w:footnote w:id="7">
    <w:p w:rsidR="00594C70" w:rsidRDefault="00594C70" w:rsidP="00594C70">
      <w:pPr>
        <w:pStyle w:val="Textonotapie"/>
      </w:pPr>
      <w:r>
        <w:rPr>
          <w:rStyle w:val="Refdenotaalpie"/>
        </w:rPr>
        <w:footnoteRef/>
      </w:r>
      <w:r>
        <w:t xml:space="preserve"> Competencias ciudadanas, de lectura crítica y desempeños de la escritura, enseñar, formar y evaluar.</w:t>
      </w:r>
    </w:p>
  </w:footnote>
  <w:footnote w:id="8">
    <w:p w:rsidR="00594C70" w:rsidRDefault="00594C70" w:rsidP="00594C70">
      <w:pPr>
        <w:pStyle w:val="Textonotapie"/>
      </w:pPr>
      <w:r>
        <w:rPr>
          <w:rStyle w:val="Refdenotaalpie"/>
        </w:rPr>
        <w:footnoteRef/>
      </w:r>
      <w:r>
        <w:t xml:space="preserve"> Gladys Zamudio Tobar y Germán Giraldo Ramírez.</w:t>
      </w:r>
    </w:p>
  </w:footnote>
  <w:footnote w:id="9">
    <w:p w:rsidR="00594C70" w:rsidRDefault="00594C70" w:rsidP="00594C70">
      <w:pPr>
        <w:pStyle w:val="Textonotapie"/>
      </w:pPr>
      <w:r>
        <w:rPr>
          <w:rStyle w:val="Refdenotaalpie"/>
        </w:rPr>
        <w:footnoteRef/>
      </w:r>
      <w:r>
        <w:t xml:space="preserve"> Modificada a partir de la rejilla elaborada por Germán Giraldo Ramírez.</w:t>
      </w:r>
    </w:p>
  </w:footnote>
  <w:footnote w:id="10">
    <w:p w:rsidR="00FC6CB7" w:rsidRPr="00FC6CB7" w:rsidRDefault="00FC6CB7" w:rsidP="00FC6CB7">
      <w:pPr>
        <w:spacing w:after="0" w:line="240" w:lineRule="auto"/>
        <w:rPr>
          <w:rFonts w:eastAsia="Times New Roman" w:cstheme="minorHAnsi"/>
          <w:i/>
          <w:color w:val="000000"/>
          <w:sz w:val="16"/>
          <w:lang w:eastAsia="es-ES"/>
        </w:rPr>
      </w:pPr>
      <w:r>
        <w:rPr>
          <w:rStyle w:val="Refdenotaalpie"/>
        </w:rPr>
        <w:footnoteRef/>
      </w:r>
      <w:r>
        <w:t xml:space="preserve"> Ver anexo</w:t>
      </w:r>
      <w:r w:rsidRPr="00FC6CB7">
        <w:rPr>
          <w:rFonts w:cstheme="minorHAnsi"/>
          <w:i/>
          <w:sz w:val="16"/>
        </w:rPr>
        <w:t xml:space="preserve">: </w:t>
      </w:r>
      <w:r w:rsidRPr="00FC6CB7">
        <w:rPr>
          <w:rFonts w:eastAsia="Times New Roman" w:cstheme="minorHAnsi"/>
          <w:i/>
          <w:color w:val="000000"/>
          <w:sz w:val="16"/>
          <w:lang w:eastAsia="es-ES"/>
        </w:rPr>
        <w:t>ANÁLISIS CUANTITATIVO DE LOS DESEMPEÑOS ESCRITORES EN DOCENTES DE LA UNIVERSIDAD SANTIAGO DE CALI.</w:t>
      </w:r>
      <w:r>
        <w:rPr>
          <w:rFonts w:eastAsia="Times New Roman" w:cstheme="minorHAnsi"/>
          <w:i/>
          <w:color w:val="000000"/>
          <w:sz w:val="16"/>
          <w:lang w:eastAsia="es-ES"/>
        </w:rPr>
        <w:t xml:space="preserve"> </w:t>
      </w:r>
      <w:r w:rsidRPr="00FC6CB7">
        <w:rPr>
          <w:rFonts w:eastAsia="Times New Roman" w:cstheme="minorHAnsi"/>
          <w:i/>
          <w:color w:val="000000"/>
          <w:sz w:val="16"/>
          <w:lang w:eastAsia="es-ES"/>
        </w:rPr>
        <w:t>CUADRO DE RESULTADOS POR CATEGORÍA</w:t>
      </w:r>
      <w:r>
        <w:rPr>
          <w:rFonts w:eastAsia="Times New Roman" w:cstheme="minorHAnsi"/>
          <w:i/>
          <w:color w:val="000000"/>
          <w:sz w:val="16"/>
          <w:lang w:eastAsia="es-ES"/>
        </w:rPr>
        <w:t>.</w:t>
      </w:r>
    </w:p>
    <w:p w:rsidR="00FC6CB7" w:rsidRPr="00FC6CB7" w:rsidRDefault="00FC6CB7" w:rsidP="00FC6CB7">
      <w:pPr>
        <w:spacing w:after="0" w:line="240" w:lineRule="auto"/>
        <w:rPr>
          <w:rFonts w:eastAsia="Times New Roman" w:cstheme="minorHAnsi"/>
          <w:i/>
          <w:color w:val="000000"/>
          <w:sz w:val="16"/>
          <w:lang w:eastAsia="es-ES"/>
        </w:rPr>
      </w:pPr>
    </w:p>
    <w:p w:rsidR="00FC6CB7" w:rsidRDefault="00FC6CB7">
      <w:pPr>
        <w:pStyle w:val="Textonotapie"/>
      </w:pPr>
    </w:p>
    <w:p w:rsidR="00433FB7" w:rsidRDefault="00433FB7">
      <w:pPr>
        <w:pStyle w:val="Textonotapie"/>
      </w:pPr>
    </w:p>
  </w:footnote>
  <w:footnote w:id="11">
    <w:p w:rsidR="00D77007" w:rsidRDefault="00D77007">
      <w:pPr>
        <w:pStyle w:val="Textonotapie"/>
      </w:pPr>
      <w:r>
        <w:rPr>
          <w:rStyle w:val="Refdenotaalpie"/>
        </w:rPr>
        <w:footnoteRef/>
      </w:r>
      <w:r>
        <w:t xml:space="preserve"> Elaborado por Germán Giraldo Ramírez.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36CB5"/>
    <w:multiLevelType w:val="multilevel"/>
    <w:tmpl w:val="B2BE93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94C70"/>
    <w:rsid w:val="0003375F"/>
    <w:rsid w:val="000A1D93"/>
    <w:rsid w:val="0019214F"/>
    <w:rsid w:val="00280364"/>
    <w:rsid w:val="002B2FFB"/>
    <w:rsid w:val="002F1226"/>
    <w:rsid w:val="00324B7D"/>
    <w:rsid w:val="0033486A"/>
    <w:rsid w:val="00357CAB"/>
    <w:rsid w:val="00410CE4"/>
    <w:rsid w:val="00433FB7"/>
    <w:rsid w:val="00465A10"/>
    <w:rsid w:val="00473000"/>
    <w:rsid w:val="00475A41"/>
    <w:rsid w:val="00594C70"/>
    <w:rsid w:val="005C7C41"/>
    <w:rsid w:val="006239BA"/>
    <w:rsid w:val="006655CC"/>
    <w:rsid w:val="00695CCB"/>
    <w:rsid w:val="006B1534"/>
    <w:rsid w:val="006B575A"/>
    <w:rsid w:val="006E3DB1"/>
    <w:rsid w:val="00737FBE"/>
    <w:rsid w:val="009101D9"/>
    <w:rsid w:val="00922BFF"/>
    <w:rsid w:val="009B45DE"/>
    <w:rsid w:val="00B24DD8"/>
    <w:rsid w:val="00B83D85"/>
    <w:rsid w:val="00CE2E4C"/>
    <w:rsid w:val="00D77007"/>
    <w:rsid w:val="00D954F8"/>
    <w:rsid w:val="00E5247B"/>
    <w:rsid w:val="00EA6742"/>
    <w:rsid w:val="00FA25C0"/>
    <w:rsid w:val="00FB60F1"/>
    <w:rsid w:val="00FC6C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C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94C7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94C70"/>
    <w:rPr>
      <w:sz w:val="20"/>
      <w:szCs w:val="20"/>
    </w:rPr>
  </w:style>
  <w:style w:type="character" w:styleId="Refdenotaalpie">
    <w:name w:val="footnote reference"/>
    <w:basedOn w:val="Fuentedeprrafopredeter"/>
    <w:uiPriority w:val="99"/>
    <w:semiHidden/>
    <w:unhideWhenUsed/>
    <w:rsid w:val="00594C70"/>
    <w:rPr>
      <w:vertAlign w:val="superscript"/>
    </w:rPr>
  </w:style>
  <w:style w:type="paragraph" w:styleId="Textodeglobo">
    <w:name w:val="Balloon Text"/>
    <w:basedOn w:val="Normal"/>
    <w:link w:val="TextodegloboCar"/>
    <w:uiPriority w:val="99"/>
    <w:semiHidden/>
    <w:unhideWhenUsed/>
    <w:rsid w:val="00594C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4C70"/>
    <w:rPr>
      <w:rFonts w:ascii="Tahoma" w:hAnsi="Tahoma" w:cs="Tahoma"/>
      <w:sz w:val="16"/>
      <w:szCs w:val="16"/>
    </w:rPr>
  </w:style>
  <w:style w:type="paragraph" w:styleId="Encabezado">
    <w:name w:val="header"/>
    <w:basedOn w:val="Normal"/>
    <w:link w:val="EncabezadoCar"/>
    <w:uiPriority w:val="99"/>
    <w:semiHidden/>
    <w:unhideWhenUsed/>
    <w:rsid w:val="00594C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94C70"/>
  </w:style>
  <w:style w:type="paragraph" w:styleId="Piedepgina">
    <w:name w:val="footer"/>
    <w:basedOn w:val="Normal"/>
    <w:link w:val="PiedepginaCar"/>
    <w:uiPriority w:val="99"/>
    <w:unhideWhenUsed/>
    <w:rsid w:val="00594C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4C70"/>
  </w:style>
  <w:style w:type="paragraph" w:styleId="Prrafodelista">
    <w:name w:val="List Paragraph"/>
    <w:basedOn w:val="Normal"/>
    <w:uiPriority w:val="34"/>
    <w:qFormat/>
    <w:rsid w:val="00433FB7"/>
    <w:pPr>
      <w:ind w:left="720"/>
      <w:contextualSpacing/>
    </w:pPr>
  </w:style>
  <w:style w:type="paragraph" w:styleId="NormalWeb">
    <w:name w:val="Normal (Web)"/>
    <w:basedOn w:val="Normal"/>
    <w:uiPriority w:val="99"/>
    <w:semiHidden/>
    <w:unhideWhenUsed/>
    <w:rsid w:val="00433FB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433FB7"/>
  </w:style>
  <w:style w:type="character" w:styleId="Hipervnculo">
    <w:name w:val="Hyperlink"/>
    <w:basedOn w:val="Fuentedeprrafopredeter"/>
    <w:uiPriority w:val="99"/>
    <w:semiHidden/>
    <w:unhideWhenUsed/>
    <w:rsid w:val="00433F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8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GLADYS\2012%20B\INVESTIGACIONES\CIENCIAS%20DEL%20LENGUAJE\PROYECTO%20DOCENTES%20LECTURA%20Y%20ESCRITURA\Informe%20cuantitativo%20M&#243;dulo%20Lectura%20y%20Escritur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GLADYS\2012%20B\INVESTIGACIONES\CIENCIAS%20DEL%20LENGUAJE\PROYECTO%20DOCENTES%20LECTURA%20Y%20ESCRITURA\An&#225;lisis%20Gladys%20Z%20T%20Informe%20cuantitativ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Hoja1!$B$44:$B$52</c:f>
              <c:strCache>
                <c:ptCount val="9"/>
                <c:pt idx="0">
                  <c:v>A=3 </c:v>
                </c:pt>
                <c:pt idx="2">
                  <c:v>MA=10</c:v>
                </c:pt>
                <c:pt idx="4">
                  <c:v>M=9</c:v>
                </c:pt>
                <c:pt idx="6">
                  <c:v>BM=5</c:v>
                </c:pt>
                <c:pt idx="8">
                  <c:v>B=1</c:v>
                </c:pt>
              </c:strCache>
            </c:strRef>
          </c:cat>
          <c:val>
            <c:numRef>
              <c:f>Hoja1!$C$44:$C$52</c:f>
              <c:numCache>
                <c:formatCode>General</c:formatCode>
                <c:ptCount val="9"/>
                <c:pt idx="0" formatCode="0.00%">
                  <c:v>0.10700000000000007</c:v>
                </c:pt>
                <c:pt idx="2" formatCode="0.00%">
                  <c:v>0.35700000000000026</c:v>
                </c:pt>
                <c:pt idx="4" formatCode="0%">
                  <c:v>0.32200000000000034</c:v>
                </c:pt>
                <c:pt idx="6" formatCode="0.00%">
                  <c:v>0.17800000000000013</c:v>
                </c:pt>
                <c:pt idx="8" formatCode="0.00%">
                  <c:v>3.6000000000000025E-2</c:v>
                </c:pt>
              </c:numCache>
            </c:numRef>
          </c:val>
        </c:ser>
        <c:dLbls>
          <c:showLegendKey val="0"/>
          <c:showVal val="0"/>
          <c:showCatName val="0"/>
          <c:showSerName val="0"/>
          <c:showPercent val="0"/>
          <c:showBubbleSize val="0"/>
        </c:dLbls>
        <c:gapWidth val="150"/>
        <c:axId val="103267712"/>
        <c:axId val="105339520"/>
      </c:barChart>
      <c:catAx>
        <c:axId val="103267712"/>
        <c:scaling>
          <c:orientation val="minMax"/>
        </c:scaling>
        <c:delete val="0"/>
        <c:axPos val="b"/>
        <c:majorTickMark val="out"/>
        <c:minorTickMark val="none"/>
        <c:tickLblPos val="nextTo"/>
        <c:crossAx val="105339520"/>
        <c:crosses val="autoZero"/>
        <c:auto val="1"/>
        <c:lblAlgn val="ctr"/>
        <c:lblOffset val="100"/>
        <c:noMultiLvlLbl val="0"/>
      </c:catAx>
      <c:valAx>
        <c:axId val="105339520"/>
        <c:scaling>
          <c:orientation val="minMax"/>
        </c:scaling>
        <c:delete val="0"/>
        <c:axPos val="l"/>
        <c:majorGridlines/>
        <c:numFmt formatCode="0.00%" sourceLinked="1"/>
        <c:majorTickMark val="out"/>
        <c:minorTickMark val="none"/>
        <c:tickLblPos val="nextTo"/>
        <c:crossAx val="10326771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Hoja1!$D$13:$D$40</c:f>
              <c:strCache>
                <c:ptCount val="28"/>
                <c:pt idx="0">
                  <c:v>D1E/S</c:v>
                </c:pt>
                <c:pt idx="1">
                  <c:v>D2V/Ed</c:v>
                </c:pt>
                <c:pt idx="2">
                  <c:v>D3CS/CP</c:v>
                </c:pt>
                <c:pt idx="3">
                  <c:v>D4E/S</c:v>
                </c:pt>
                <c:pt idx="4">
                  <c:v>D5/S</c:v>
                </c:pt>
                <c:pt idx="5">
                  <c:v>D6</c:v>
                </c:pt>
                <c:pt idx="6">
                  <c:v>D7/Ing</c:v>
                </c:pt>
                <c:pt idx="7">
                  <c:v>D8</c:v>
                </c:pt>
                <c:pt idx="8">
                  <c:v>D9/IQS</c:v>
                </c:pt>
                <c:pt idx="9">
                  <c:v>D10/Eco</c:v>
                </c:pt>
                <c:pt idx="10">
                  <c:v>D11/Eco</c:v>
                </c:pt>
                <c:pt idx="11">
                  <c:v>D12/Eco</c:v>
                </c:pt>
                <c:pt idx="12">
                  <c:v>D13/CS</c:v>
                </c:pt>
                <c:pt idx="13">
                  <c:v>D14/Ed</c:v>
                </c:pt>
                <c:pt idx="14">
                  <c:v>D15</c:v>
                </c:pt>
                <c:pt idx="15">
                  <c:v>D16</c:v>
                </c:pt>
                <c:pt idx="16">
                  <c:v>D17</c:v>
                </c:pt>
                <c:pt idx="17">
                  <c:v>D18</c:v>
                </c:pt>
                <c:pt idx="18">
                  <c:v>D19</c:v>
                </c:pt>
                <c:pt idx="19">
                  <c:v>D20</c:v>
                </c:pt>
                <c:pt idx="20">
                  <c:v>D21</c:v>
                </c:pt>
                <c:pt idx="21">
                  <c:v>D22</c:v>
                </c:pt>
                <c:pt idx="22">
                  <c:v>D23</c:v>
                </c:pt>
                <c:pt idx="23">
                  <c:v>D24</c:v>
                </c:pt>
                <c:pt idx="24">
                  <c:v>D25</c:v>
                </c:pt>
                <c:pt idx="25">
                  <c:v>D26</c:v>
                </c:pt>
                <c:pt idx="26">
                  <c:v>D27</c:v>
                </c:pt>
                <c:pt idx="27">
                  <c:v>D28</c:v>
                </c:pt>
              </c:strCache>
            </c:strRef>
          </c:cat>
          <c:val>
            <c:numRef>
              <c:f>Hoja1!$E$13:$E$40</c:f>
              <c:numCache>
                <c:formatCode>General</c:formatCode>
                <c:ptCount val="28"/>
                <c:pt idx="0">
                  <c:v>3</c:v>
                </c:pt>
                <c:pt idx="1">
                  <c:v>5</c:v>
                </c:pt>
                <c:pt idx="2">
                  <c:v>5</c:v>
                </c:pt>
                <c:pt idx="3">
                  <c:v>4</c:v>
                </c:pt>
                <c:pt idx="4">
                  <c:v>5</c:v>
                </c:pt>
                <c:pt idx="5">
                  <c:v>5</c:v>
                </c:pt>
                <c:pt idx="6">
                  <c:v>4</c:v>
                </c:pt>
                <c:pt idx="7">
                  <c:v>4</c:v>
                </c:pt>
                <c:pt idx="8">
                  <c:v>3</c:v>
                </c:pt>
                <c:pt idx="9">
                  <c:v>5</c:v>
                </c:pt>
                <c:pt idx="10">
                  <c:v>5</c:v>
                </c:pt>
                <c:pt idx="11">
                  <c:v>5</c:v>
                </c:pt>
                <c:pt idx="12">
                  <c:v>5</c:v>
                </c:pt>
                <c:pt idx="13">
                  <c:v>5</c:v>
                </c:pt>
                <c:pt idx="14">
                  <c:v>4</c:v>
                </c:pt>
                <c:pt idx="15">
                  <c:v>3</c:v>
                </c:pt>
                <c:pt idx="16">
                  <c:v>3</c:v>
                </c:pt>
                <c:pt idx="17">
                  <c:v>2</c:v>
                </c:pt>
                <c:pt idx="18">
                  <c:v>2</c:v>
                </c:pt>
                <c:pt idx="19">
                  <c:v>4</c:v>
                </c:pt>
                <c:pt idx="20">
                  <c:v>2</c:v>
                </c:pt>
                <c:pt idx="21">
                  <c:v>2</c:v>
                </c:pt>
                <c:pt idx="22">
                  <c:v>2</c:v>
                </c:pt>
                <c:pt idx="23">
                  <c:v>3</c:v>
                </c:pt>
                <c:pt idx="24">
                  <c:v>4</c:v>
                </c:pt>
                <c:pt idx="25">
                  <c:v>3</c:v>
                </c:pt>
                <c:pt idx="26">
                  <c:v>4</c:v>
                </c:pt>
                <c:pt idx="27">
                  <c:v>2</c:v>
                </c:pt>
              </c:numCache>
            </c:numRef>
          </c:val>
        </c:ser>
        <c:ser>
          <c:idx val="1"/>
          <c:order val="1"/>
          <c:invertIfNegative val="0"/>
          <c:cat>
            <c:strRef>
              <c:f>Hoja1!$D$13:$D$40</c:f>
              <c:strCache>
                <c:ptCount val="28"/>
                <c:pt idx="0">
                  <c:v>D1E/S</c:v>
                </c:pt>
                <c:pt idx="1">
                  <c:v>D2V/Ed</c:v>
                </c:pt>
                <c:pt idx="2">
                  <c:v>D3CS/CP</c:v>
                </c:pt>
                <c:pt idx="3">
                  <c:v>D4E/S</c:v>
                </c:pt>
                <c:pt idx="4">
                  <c:v>D5/S</c:v>
                </c:pt>
                <c:pt idx="5">
                  <c:v>D6</c:v>
                </c:pt>
                <c:pt idx="6">
                  <c:v>D7/Ing</c:v>
                </c:pt>
                <c:pt idx="7">
                  <c:v>D8</c:v>
                </c:pt>
                <c:pt idx="8">
                  <c:v>D9/IQS</c:v>
                </c:pt>
                <c:pt idx="9">
                  <c:v>D10/Eco</c:v>
                </c:pt>
                <c:pt idx="10">
                  <c:v>D11/Eco</c:v>
                </c:pt>
                <c:pt idx="11">
                  <c:v>D12/Eco</c:v>
                </c:pt>
                <c:pt idx="12">
                  <c:v>D13/CS</c:v>
                </c:pt>
                <c:pt idx="13">
                  <c:v>D14/Ed</c:v>
                </c:pt>
                <c:pt idx="14">
                  <c:v>D15</c:v>
                </c:pt>
                <c:pt idx="15">
                  <c:v>D16</c:v>
                </c:pt>
                <c:pt idx="16">
                  <c:v>D17</c:v>
                </c:pt>
                <c:pt idx="17">
                  <c:v>D18</c:v>
                </c:pt>
                <c:pt idx="18">
                  <c:v>D19</c:v>
                </c:pt>
                <c:pt idx="19">
                  <c:v>D20</c:v>
                </c:pt>
                <c:pt idx="20">
                  <c:v>D21</c:v>
                </c:pt>
                <c:pt idx="21">
                  <c:v>D22</c:v>
                </c:pt>
                <c:pt idx="22">
                  <c:v>D23</c:v>
                </c:pt>
                <c:pt idx="23">
                  <c:v>D24</c:v>
                </c:pt>
                <c:pt idx="24">
                  <c:v>D25</c:v>
                </c:pt>
                <c:pt idx="25">
                  <c:v>D26</c:v>
                </c:pt>
                <c:pt idx="26">
                  <c:v>D27</c:v>
                </c:pt>
                <c:pt idx="27">
                  <c:v>D28</c:v>
                </c:pt>
              </c:strCache>
            </c:strRef>
          </c:cat>
          <c:val>
            <c:numRef>
              <c:f>Hoja1!$F$13:$F$40</c:f>
              <c:numCache>
                <c:formatCode>General</c:formatCode>
                <c:ptCount val="28"/>
                <c:pt idx="0">
                  <c:v>5</c:v>
                </c:pt>
                <c:pt idx="1">
                  <c:v>4</c:v>
                </c:pt>
                <c:pt idx="2">
                  <c:v>5</c:v>
                </c:pt>
                <c:pt idx="3">
                  <c:v>3</c:v>
                </c:pt>
                <c:pt idx="4">
                  <c:v>5</c:v>
                </c:pt>
                <c:pt idx="5">
                  <c:v>5</c:v>
                </c:pt>
                <c:pt idx="6">
                  <c:v>5</c:v>
                </c:pt>
                <c:pt idx="7">
                  <c:v>3</c:v>
                </c:pt>
                <c:pt idx="8">
                  <c:v>2</c:v>
                </c:pt>
                <c:pt idx="9">
                  <c:v>4</c:v>
                </c:pt>
                <c:pt idx="10">
                  <c:v>4</c:v>
                </c:pt>
                <c:pt idx="11">
                  <c:v>3</c:v>
                </c:pt>
                <c:pt idx="12">
                  <c:v>4</c:v>
                </c:pt>
                <c:pt idx="13">
                  <c:v>5</c:v>
                </c:pt>
                <c:pt idx="14">
                  <c:v>3</c:v>
                </c:pt>
                <c:pt idx="15">
                  <c:v>3</c:v>
                </c:pt>
                <c:pt idx="16">
                  <c:v>3</c:v>
                </c:pt>
                <c:pt idx="17">
                  <c:v>3</c:v>
                </c:pt>
                <c:pt idx="18">
                  <c:v>2</c:v>
                </c:pt>
                <c:pt idx="19">
                  <c:v>4</c:v>
                </c:pt>
                <c:pt idx="20">
                  <c:v>1</c:v>
                </c:pt>
                <c:pt idx="21">
                  <c:v>2</c:v>
                </c:pt>
                <c:pt idx="22">
                  <c:v>2</c:v>
                </c:pt>
                <c:pt idx="23">
                  <c:v>3</c:v>
                </c:pt>
                <c:pt idx="24">
                  <c:v>3</c:v>
                </c:pt>
                <c:pt idx="25">
                  <c:v>3</c:v>
                </c:pt>
                <c:pt idx="26">
                  <c:v>4</c:v>
                </c:pt>
                <c:pt idx="27">
                  <c:v>3</c:v>
                </c:pt>
              </c:numCache>
            </c:numRef>
          </c:val>
        </c:ser>
        <c:ser>
          <c:idx val="2"/>
          <c:order val="2"/>
          <c:invertIfNegative val="0"/>
          <c:cat>
            <c:strRef>
              <c:f>Hoja1!$D$13:$D$40</c:f>
              <c:strCache>
                <c:ptCount val="28"/>
                <c:pt idx="0">
                  <c:v>D1E/S</c:v>
                </c:pt>
                <c:pt idx="1">
                  <c:v>D2V/Ed</c:v>
                </c:pt>
                <c:pt idx="2">
                  <c:v>D3CS/CP</c:v>
                </c:pt>
                <c:pt idx="3">
                  <c:v>D4E/S</c:v>
                </c:pt>
                <c:pt idx="4">
                  <c:v>D5/S</c:v>
                </c:pt>
                <c:pt idx="5">
                  <c:v>D6</c:v>
                </c:pt>
                <c:pt idx="6">
                  <c:v>D7/Ing</c:v>
                </c:pt>
                <c:pt idx="7">
                  <c:v>D8</c:v>
                </c:pt>
                <c:pt idx="8">
                  <c:v>D9/IQS</c:v>
                </c:pt>
                <c:pt idx="9">
                  <c:v>D10/Eco</c:v>
                </c:pt>
                <c:pt idx="10">
                  <c:v>D11/Eco</c:v>
                </c:pt>
                <c:pt idx="11">
                  <c:v>D12/Eco</c:v>
                </c:pt>
                <c:pt idx="12">
                  <c:v>D13/CS</c:v>
                </c:pt>
                <c:pt idx="13">
                  <c:v>D14/Ed</c:v>
                </c:pt>
                <c:pt idx="14">
                  <c:v>D15</c:v>
                </c:pt>
                <c:pt idx="15">
                  <c:v>D16</c:v>
                </c:pt>
                <c:pt idx="16">
                  <c:v>D17</c:v>
                </c:pt>
                <c:pt idx="17">
                  <c:v>D18</c:v>
                </c:pt>
                <c:pt idx="18">
                  <c:v>D19</c:v>
                </c:pt>
                <c:pt idx="19">
                  <c:v>D20</c:v>
                </c:pt>
                <c:pt idx="20">
                  <c:v>D21</c:v>
                </c:pt>
                <c:pt idx="21">
                  <c:v>D22</c:v>
                </c:pt>
                <c:pt idx="22">
                  <c:v>D23</c:v>
                </c:pt>
                <c:pt idx="23">
                  <c:v>D24</c:v>
                </c:pt>
                <c:pt idx="24">
                  <c:v>D25</c:v>
                </c:pt>
                <c:pt idx="25">
                  <c:v>D26</c:v>
                </c:pt>
                <c:pt idx="26">
                  <c:v>D27</c:v>
                </c:pt>
                <c:pt idx="27">
                  <c:v>D28</c:v>
                </c:pt>
              </c:strCache>
            </c:strRef>
          </c:cat>
          <c:val>
            <c:numRef>
              <c:f>Hoja1!$G$13:$G$40</c:f>
              <c:numCache>
                <c:formatCode>General</c:formatCode>
                <c:ptCount val="28"/>
                <c:pt idx="0">
                  <c:v>5</c:v>
                </c:pt>
                <c:pt idx="1">
                  <c:v>5</c:v>
                </c:pt>
                <c:pt idx="2">
                  <c:v>5</c:v>
                </c:pt>
                <c:pt idx="3">
                  <c:v>4</c:v>
                </c:pt>
                <c:pt idx="4">
                  <c:v>5</c:v>
                </c:pt>
                <c:pt idx="5">
                  <c:v>5</c:v>
                </c:pt>
                <c:pt idx="6">
                  <c:v>4</c:v>
                </c:pt>
                <c:pt idx="7">
                  <c:v>4</c:v>
                </c:pt>
                <c:pt idx="8">
                  <c:v>3</c:v>
                </c:pt>
                <c:pt idx="9">
                  <c:v>4</c:v>
                </c:pt>
                <c:pt idx="10">
                  <c:v>4</c:v>
                </c:pt>
                <c:pt idx="11">
                  <c:v>5</c:v>
                </c:pt>
                <c:pt idx="12">
                  <c:v>5</c:v>
                </c:pt>
                <c:pt idx="13">
                  <c:v>5</c:v>
                </c:pt>
                <c:pt idx="14">
                  <c:v>3</c:v>
                </c:pt>
                <c:pt idx="15">
                  <c:v>3</c:v>
                </c:pt>
                <c:pt idx="16">
                  <c:v>3</c:v>
                </c:pt>
                <c:pt idx="17">
                  <c:v>3</c:v>
                </c:pt>
                <c:pt idx="18">
                  <c:v>2</c:v>
                </c:pt>
                <c:pt idx="19">
                  <c:v>4</c:v>
                </c:pt>
                <c:pt idx="20">
                  <c:v>3</c:v>
                </c:pt>
                <c:pt idx="21">
                  <c:v>3</c:v>
                </c:pt>
                <c:pt idx="22">
                  <c:v>3</c:v>
                </c:pt>
                <c:pt idx="23">
                  <c:v>3</c:v>
                </c:pt>
                <c:pt idx="24">
                  <c:v>4</c:v>
                </c:pt>
                <c:pt idx="25">
                  <c:v>4</c:v>
                </c:pt>
                <c:pt idx="26">
                  <c:v>4</c:v>
                </c:pt>
                <c:pt idx="27">
                  <c:v>3</c:v>
                </c:pt>
              </c:numCache>
            </c:numRef>
          </c:val>
        </c:ser>
        <c:ser>
          <c:idx val="3"/>
          <c:order val="3"/>
          <c:invertIfNegative val="0"/>
          <c:cat>
            <c:strRef>
              <c:f>Hoja1!$D$13:$D$40</c:f>
              <c:strCache>
                <c:ptCount val="28"/>
                <c:pt idx="0">
                  <c:v>D1E/S</c:v>
                </c:pt>
                <c:pt idx="1">
                  <c:v>D2V/Ed</c:v>
                </c:pt>
                <c:pt idx="2">
                  <c:v>D3CS/CP</c:v>
                </c:pt>
                <c:pt idx="3">
                  <c:v>D4E/S</c:v>
                </c:pt>
                <c:pt idx="4">
                  <c:v>D5/S</c:v>
                </c:pt>
                <c:pt idx="5">
                  <c:v>D6</c:v>
                </c:pt>
                <c:pt idx="6">
                  <c:v>D7/Ing</c:v>
                </c:pt>
                <c:pt idx="7">
                  <c:v>D8</c:v>
                </c:pt>
                <c:pt idx="8">
                  <c:v>D9/IQS</c:v>
                </c:pt>
                <c:pt idx="9">
                  <c:v>D10/Eco</c:v>
                </c:pt>
                <c:pt idx="10">
                  <c:v>D11/Eco</c:v>
                </c:pt>
                <c:pt idx="11">
                  <c:v>D12/Eco</c:v>
                </c:pt>
                <c:pt idx="12">
                  <c:v>D13/CS</c:v>
                </c:pt>
                <c:pt idx="13">
                  <c:v>D14/Ed</c:v>
                </c:pt>
                <c:pt idx="14">
                  <c:v>D15</c:v>
                </c:pt>
                <c:pt idx="15">
                  <c:v>D16</c:v>
                </c:pt>
                <c:pt idx="16">
                  <c:v>D17</c:v>
                </c:pt>
                <c:pt idx="17">
                  <c:v>D18</c:v>
                </c:pt>
                <c:pt idx="18">
                  <c:v>D19</c:v>
                </c:pt>
                <c:pt idx="19">
                  <c:v>D20</c:v>
                </c:pt>
                <c:pt idx="20">
                  <c:v>D21</c:v>
                </c:pt>
                <c:pt idx="21">
                  <c:v>D22</c:v>
                </c:pt>
                <c:pt idx="22">
                  <c:v>D23</c:v>
                </c:pt>
                <c:pt idx="23">
                  <c:v>D24</c:v>
                </c:pt>
                <c:pt idx="24">
                  <c:v>D25</c:v>
                </c:pt>
                <c:pt idx="25">
                  <c:v>D26</c:v>
                </c:pt>
                <c:pt idx="26">
                  <c:v>D27</c:v>
                </c:pt>
                <c:pt idx="27">
                  <c:v>D28</c:v>
                </c:pt>
              </c:strCache>
            </c:strRef>
          </c:cat>
          <c:val>
            <c:numRef>
              <c:f>Hoja1!$H$13:$H$40</c:f>
              <c:numCache>
                <c:formatCode>General</c:formatCode>
                <c:ptCount val="28"/>
                <c:pt idx="0">
                  <c:v>4</c:v>
                </c:pt>
                <c:pt idx="1">
                  <c:v>4</c:v>
                </c:pt>
                <c:pt idx="2">
                  <c:v>5</c:v>
                </c:pt>
                <c:pt idx="3">
                  <c:v>3</c:v>
                </c:pt>
                <c:pt idx="4">
                  <c:v>4</c:v>
                </c:pt>
                <c:pt idx="5">
                  <c:v>4</c:v>
                </c:pt>
                <c:pt idx="6">
                  <c:v>4</c:v>
                </c:pt>
                <c:pt idx="7">
                  <c:v>3</c:v>
                </c:pt>
                <c:pt idx="8">
                  <c:v>3</c:v>
                </c:pt>
                <c:pt idx="9">
                  <c:v>4</c:v>
                </c:pt>
                <c:pt idx="10">
                  <c:v>5</c:v>
                </c:pt>
                <c:pt idx="11">
                  <c:v>4</c:v>
                </c:pt>
                <c:pt idx="12">
                  <c:v>5</c:v>
                </c:pt>
                <c:pt idx="13">
                  <c:v>5</c:v>
                </c:pt>
                <c:pt idx="14">
                  <c:v>4</c:v>
                </c:pt>
                <c:pt idx="15">
                  <c:v>4</c:v>
                </c:pt>
                <c:pt idx="16">
                  <c:v>3</c:v>
                </c:pt>
                <c:pt idx="17">
                  <c:v>3</c:v>
                </c:pt>
                <c:pt idx="18">
                  <c:v>2</c:v>
                </c:pt>
                <c:pt idx="19">
                  <c:v>5</c:v>
                </c:pt>
                <c:pt idx="20">
                  <c:v>3</c:v>
                </c:pt>
                <c:pt idx="21">
                  <c:v>3</c:v>
                </c:pt>
                <c:pt idx="22">
                  <c:v>3</c:v>
                </c:pt>
                <c:pt idx="23">
                  <c:v>3</c:v>
                </c:pt>
                <c:pt idx="24">
                  <c:v>4</c:v>
                </c:pt>
                <c:pt idx="25">
                  <c:v>3</c:v>
                </c:pt>
                <c:pt idx="26">
                  <c:v>4</c:v>
                </c:pt>
                <c:pt idx="27">
                  <c:v>3</c:v>
                </c:pt>
              </c:numCache>
            </c:numRef>
          </c:val>
        </c:ser>
        <c:ser>
          <c:idx val="4"/>
          <c:order val="4"/>
          <c:invertIfNegative val="0"/>
          <c:cat>
            <c:strRef>
              <c:f>Hoja1!$D$13:$D$40</c:f>
              <c:strCache>
                <c:ptCount val="28"/>
                <c:pt idx="0">
                  <c:v>D1E/S</c:v>
                </c:pt>
                <c:pt idx="1">
                  <c:v>D2V/Ed</c:v>
                </c:pt>
                <c:pt idx="2">
                  <c:v>D3CS/CP</c:v>
                </c:pt>
                <c:pt idx="3">
                  <c:v>D4E/S</c:v>
                </c:pt>
                <c:pt idx="4">
                  <c:v>D5/S</c:v>
                </c:pt>
                <c:pt idx="5">
                  <c:v>D6</c:v>
                </c:pt>
                <c:pt idx="6">
                  <c:v>D7/Ing</c:v>
                </c:pt>
                <c:pt idx="7">
                  <c:v>D8</c:v>
                </c:pt>
                <c:pt idx="8">
                  <c:v>D9/IQS</c:v>
                </c:pt>
                <c:pt idx="9">
                  <c:v>D10/Eco</c:v>
                </c:pt>
                <c:pt idx="10">
                  <c:v>D11/Eco</c:v>
                </c:pt>
                <c:pt idx="11">
                  <c:v>D12/Eco</c:v>
                </c:pt>
                <c:pt idx="12">
                  <c:v>D13/CS</c:v>
                </c:pt>
                <c:pt idx="13">
                  <c:v>D14/Ed</c:v>
                </c:pt>
                <c:pt idx="14">
                  <c:v>D15</c:v>
                </c:pt>
                <c:pt idx="15">
                  <c:v>D16</c:v>
                </c:pt>
                <c:pt idx="16">
                  <c:v>D17</c:v>
                </c:pt>
                <c:pt idx="17">
                  <c:v>D18</c:v>
                </c:pt>
                <c:pt idx="18">
                  <c:v>D19</c:v>
                </c:pt>
                <c:pt idx="19">
                  <c:v>D20</c:v>
                </c:pt>
                <c:pt idx="20">
                  <c:v>D21</c:v>
                </c:pt>
                <c:pt idx="21">
                  <c:v>D22</c:v>
                </c:pt>
                <c:pt idx="22">
                  <c:v>D23</c:v>
                </c:pt>
                <c:pt idx="23">
                  <c:v>D24</c:v>
                </c:pt>
                <c:pt idx="24">
                  <c:v>D25</c:v>
                </c:pt>
                <c:pt idx="25">
                  <c:v>D26</c:v>
                </c:pt>
                <c:pt idx="26">
                  <c:v>D27</c:v>
                </c:pt>
                <c:pt idx="27">
                  <c:v>D28</c:v>
                </c:pt>
              </c:strCache>
            </c:strRef>
          </c:cat>
          <c:val>
            <c:numRef>
              <c:f>Hoja1!$I$13:$I$40</c:f>
              <c:numCache>
                <c:formatCode>General</c:formatCode>
                <c:ptCount val="28"/>
                <c:pt idx="0">
                  <c:v>4</c:v>
                </c:pt>
                <c:pt idx="1">
                  <c:v>4</c:v>
                </c:pt>
                <c:pt idx="2">
                  <c:v>5</c:v>
                </c:pt>
                <c:pt idx="3">
                  <c:v>4</c:v>
                </c:pt>
                <c:pt idx="4">
                  <c:v>5</c:v>
                </c:pt>
                <c:pt idx="5">
                  <c:v>5</c:v>
                </c:pt>
                <c:pt idx="6">
                  <c:v>4</c:v>
                </c:pt>
                <c:pt idx="7">
                  <c:v>3</c:v>
                </c:pt>
                <c:pt idx="8">
                  <c:v>3</c:v>
                </c:pt>
                <c:pt idx="9">
                  <c:v>4</c:v>
                </c:pt>
                <c:pt idx="10">
                  <c:v>4</c:v>
                </c:pt>
                <c:pt idx="11">
                  <c:v>4</c:v>
                </c:pt>
                <c:pt idx="12">
                  <c:v>5</c:v>
                </c:pt>
                <c:pt idx="13">
                  <c:v>5</c:v>
                </c:pt>
                <c:pt idx="14">
                  <c:v>4</c:v>
                </c:pt>
                <c:pt idx="15">
                  <c:v>3</c:v>
                </c:pt>
                <c:pt idx="16">
                  <c:v>3</c:v>
                </c:pt>
                <c:pt idx="17">
                  <c:v>3</c:v>
                </c:pt>
                <c:pt idx="18">
                  <c:v>1</c:v>
                </c:pt>
                <c:pt idx="19">
                  <c:v>4</c:v>
                </c:pt>
                <c:pt idx="20">
                  <c:v>2</c:v>
                </c:pt>
                <c:pt idx="21">
                  <c:v>4</c:v>
                </c:pt>
                <c:pt idx="22">
                  <c:v>2</c:v>
                </c:pt>
                <c:pt idx="23">
                  <c:v>3</c:v>
                </c:pt>
                <c:pt idx="24">
                  <c:v>4</c:v>
                </c:pt>
                <c:pt idx="25">
                  <c:v>3</c:v>
                </c:pt>
                <c:pt idx="26">
                  <c:v>4</c:v>
                </c:pt>
                <c:pt idx="27">
                  <c:v>3</c:v>
                </c:pt>
              </c:numCache>
            </c:numRef>
          </c:val>
        </c:ser>
        <c:ser>
          <c:idx val="5"/>
          <c:order val="5"/>
          <c:invertIfNegative val="0"/>
          <c:cat>
            <c:strRef>
              <c:f>Hoja1!$D$13:$D$40</c:f>
              <c:strCache>
                <c:ptCount val="28"/>
                <c:pt idx="0">
                  <c:v>D1E/S</c:v>
                </c:pt>
                <c:pt idx="1">
                  <c:v>D2V/Ed</c:v>
                </c:pt>
                <c:pt idx="2">
                  <c:v>D3CS/CP</c:v>
                </c:pt>
                <c:pt idx="3">
                  <c:v>D4E/S</c:v>
                </c:pt>
                <c:pt idx="4">
                  <c:v>D5/S</c:v>
                </c:pt>
                <c:pt idx="5">
                  <c:v>D6</c:v>
                </c:pt>
                <c:pt idx="6">
                  <c:v>D7/Ing</c:v>
                </c:pt>
                <c:pt idx="7">
                  <c:v>D8</c:v>
                </c:pt>
                <c:pt idx="8">
                  <c:v>D9/IQS</c:v>
                </c:pt>
                <c:pt idx="9">
                  <c:v>D10/Eco</c:v>
                </c:pt>
                <c:pt idx="10">
                  <c:v>D11/Eco</c:v>
                </c:pt>
                <c:pt idx="11">
                  <c:v>D12/Eco</c:v>
                </c:pt>
                <c:pt idx="12">
                  <c:v>D13/CS</c:v>
                </c:pt>
                <c:pt idx="13">
                  <c:v>D14/Ed</c:v>
                </c:pt>
                <c:pt idx="14">
                  <c:v>D15</c:v>
                </c:pt>
                <c:pt idx="15">
                  <c:v>D16</c:v>
                </c:pt>
                <c:pt idx="16">
                  <c:v>D17</c:v>
                </c:pt>
                <c:pt idx="17">
                  <c:v>D18</c:v>
                </c:pt>
                <c:pt idx="18">
                  <c:v>D19</c:v>
                </c:pt>
                <c:pt idx="19">
                  <c:v>D20</c:v>
                </c:pt>
                <c:pt idx="20">
                  <c:v>D21</c:v>
                </c:pt>
                <c:pt idx="21">
                  <c:v>D22</c:v>
                </c:pt>
                <c:pt idx="22">
                  <c:v>D23</c:v>
                </c:pt>
                <c:pt idx="23">
                  <c:v>D24</c:v>
                </c:pt>
                <c:pt idx="24">
                  <c:v>D25</c:v>
                </c:pt>
                <c:pt idx="25">
                  <c:v>D26</c:v>
                </c:pt>
                <c:pt idx="26">
                  <c:v>D27</c:v>
                </c:pt>
                <c:pt idx="27">
                  <c:v>D28</c:v>
                </c:pt>
              </c:strCache>
            </c:strRef>
          </c:cat>
          <c:val>
            <c:numRef>
              <c:f>Hoja1!$J$13:$J$40</c:f>
              <c:numCache>
                <c:formatCode>General</c:formatCode>
                <c:ptCount val="28"/>
                <c:pt idx="0">
                  <c:v>5</c:v>
                </c:pt>
                <c:pt idx="1">
                  <c:v>4</c:v>
                </c:pt>
                <c:pt idx="2">
                  <c:v>5</c:v>
                </c:pt>
                <c:pt idx="3">
                  <c:v>4</c:v>
                </c:pt>
                <c:pt idx="4">
                  <c:v>4</c:v>
                </c:pt>
                <c:pt idx="5">
                  <c:v>5</c:v>
                </c:pt>
                <c:pt idx="6">
                  <c:v>4</c:v>
                </c:pt>
                <c:pt idx="7">
                  <c:v>3</c:v>
                </c:pt>
                <c:pt idx="8">
                  <c:v>2</c:v>
                </c:pt>
                <c:pt idx="9">
                  <c:v>5</c:v>
                </c:pt>
                <c:pt idx="10">
                  <c:v>4</c:v>
                </c:pt>
                <c:pt idx="11">
                  <c:v>3</c:v>
                </c:pt>
                <c:pt idx="12">
                  <c:v>4</c:v>
                </c:pt>
                <c:pt idx="13">
                  <c:v>4</c:v>
                </c:pt>
                <c:pt idx="14">
                  <c:v>3</c:v>
                </c:pt>
                <c:pt idx="15">
                  <c:v>2</c:v>
                </c:pt>
                <c:pt idx="16">
                  <c:v>2</c:v>
                </c:pt>
                <c:pt idx="17">
                  <c:v>2</c:v>
                </c:pt>
                <c:pt idx="18">
                  <c:v>1</c:v>
                </c:pt>
                <c:pt idx="19">
                  <c:v>4</c:v>
                </c:pt>
                <c:pt idx="20">
                  <c:v>1</c:v>
                </c:pt>
                <c:pt idx="21">
                  <c:v>2</c:v>
                </c:pt>
                <c:pt idx="22">
                  <c:v>2</c:v>
                </c:pt>
                <c:pt idx="23">
                  <c:v>4</c:v>
                </c:pt>
                <c:pt idx="24">
                  <c:v>4</c:v>
                </c:pt>
                <c:pt idx="25">
                  <c:v>3</c:v>
                </c:pt>
                <c:pt idx="26">
                  <c:v>4</c:v>
                </c:pt>
                <c:pt idx="27">
                  <c:v>3</c:v>
                </c:pt>
              </c:numCache>
            </c:numRef>
          </c:val>
        </c:ser>
        <c:ser>
          <c:idx val="6"/>
          <c:order val="6"/>
          <c:invertIfNegative val="0"/>
          <c:cat>
            <c:strRef>
              <c:f>Hoja1!$D$13:$D$40</c:f>
              <c:strCache>
                <c:ptCount val="28"/>
                <c:pt idx="0">
                  <c:v>D1E/S</c:v>
                </c:pt>
                <c:pt idx="1">
                  <c:v>D2V/Ed</c:v>
                </c:pt>
                <c:pt idx="2">
                  <c:v>D3CS/CP</c:v>
                </c:pt>
                <c:pt idx="3">
                  <c:v>D4E/S</c:v>
                </c:pt>
                <c:pt idx="4">
                  <c:v>D5/S</c:v>
                </c:pt>
                <c:pt idx="5">
                  <c:v>D6</c:v>
                </c:pt>
                <c:pt idx="6">
                  <c:v>D7/Ing</c:v>
                </c:pt>
                <c:pt idx="7">
                  <c:v>D8</c:v>
                </c:pt>
                <c:pt idx="8">
                  <c:v>D9/IQS</c:v>
                </c:pt>
                <c:pt idx="9">
                  <c:v>D10/Eco</c:v>
                </c:pt>
                <c:pt idx="10">
                  <c:v>D11/Eco</c:v>
                </c:pt>
                <c:pt idx="11">
                  <c:v>D12/Eco</c:v>
                </c:pt>
                <c:pt idx="12">
                  <c:v>D13/CS</c:v>
                </c:pt>
                <c:pt idx="13">
                  <c:v>D14/Ed</c:v>
                </c:pt>
                <c:pt idx="14">
                  <c:v>D15</c:v>
                </c:pt>
                <c:pt idx="15">
                  <c:v>D16</c:v>
                </c:pt>
                <c:pt idx="16">
                  <c:v>D17</c:v>
                </c:pt>
                <c:pt idx="17">
                  <c:v>D18</c:v>
                </c:pt>
                <c:pt idx="18">
                  <c:v>D19</c:v>
                </c:pt>
                <c:pt idx="19">
                  <c:v>D20</c:v>
                </c:pt>
                <c:pt idx="20">
                  <c:v>D21</c:v>
                </c:pt>
                <c:pt idx="21">
                  <c:v>D22</c:v>
                </c:pt>
                <c:pt idx="22">
                  <c:v>D23</c:v>
                </c:pt>
                <c:pt idx="23">
                  <c:v>D24</c:v>
                </c:pt>
                <c:pt idx="24">
                  <c:v>D25</c:v>
                </c:pt>
                <c:pt idx="25">
                  <c:v>D26</c:v>
                </c:pt>
                <c:pt idx="26">
                  <c:v>D27</c:v>
                </c:pt>
                <c:pt idx="27">
                  <c:v>D28</c:v>
                </c:pt>
              </c:strCache>
            </c:strRef>
          </c:cat>
          <c:val>
            <c:numRef>
              <c:f>Hoja1!$K$13:$K$40</c:f>
              <c:numCache>
                <c:formatCode>General</c:formatCode>
                <c:ptCount val="28"/>
                <c:pt idx="0">
                  <c:v>26</c:v>
                </c:pt>
                <c:pt idx="1">
                  <c:v>26</c:v>
                </c:pt>
                <c:pt idx="2">
                  <c:v>30</c:v>
                </c:pt>
                <c:pt idx="3">
                  <c:v>22</c:v>
                </c:pt>
                <c:pt idx="4">
                  <c:v>28</c:v>
                </c:pt>
                <c:pt idx="5">
                  <c:v>29</c:v>
                </c:pt>
                <c:pt idx="6">
                  <c:v>25</c:v>
                </c:pt>
                <c:pt idx="7">
                  <c:v>20</c:v>
                </c:pt>
                <c:pt idx="8">
                  <c:v>16</c:v>
                </c:pt>
                <c:pt idx="9">
                  <c:v>26</c:v>
                </c:pt>
                <c:pt idx="10">
                  <c:v>26</c:v>
                </c:pt>
                <c:pt idx="11">
                  <c:v>24</c:v>
                </c:pt>
                <c:pt idx="12">
                  <c:v>28</c:v>
                </c:pt>
                <c:pt idx="13">
                  <c:v>29</c:v>
                </c:pt>
                <c:pt idx="14">
                  <c:v>21</c:v>
                </c:pt>
                <c:pt idx="15">
                  <c:v>18</c:v>
                </c:pt>
                <c:pt idx="16">
                  <c:v>17</c:v>
                </c:pt>
                <c:pt idx="17">
                  <c:v>16</c:v>
                </c:pt>
                <c:pt idx="18">
                  <c:v>10</c:v>
                </c:pt>
                <c:pt idx="19">
                  <c:v>25</c:v>
                </c:pt>
                <c:pt idx="20">
                  <c:v>12</c:v>
                </c:pt>
                <c:pt idx="21">
                  <c:v>16</c:v>
                </c:pt>
                <c:pt idx="22">
                  <c:v>14</c:v>
                </c:pt>
                <c:pt idx="23">
                  <c:v>19</c:v>
                </c:pt>
                <c:pt idx="24">
                  <c:v>23</c:v>
                </c:pt>
                <c:pt idx="25">
                  <c:v>19</c:v>
                </c:pt>
                <c:pt idx="26">
                  <c:v>24</c:v>
                </c:pt>
                <c:pt idx="27">
                  <c:v>17</c:v>
                </c:pt>
              </c:numCache>
            </c:numRef>
          </c:val>
        </c:ser>
        <c:dLbls>
          <c:showLegendKey val="0"/>
          <c:showVal val="0"/>
          <c:showCatName val="0"/>
          <c:showSerName val="0"/>
          <c:showPercent val="0"/>
          <c:showBubbleSize val="0"/>
        </c:dLbls>
        <c:gapWidth val="150"/>
        <c:axId val="150971520"/>
        <c:axId val="150973056"/>
      </c:barChart>
      <c:catAx>
        <c:axId val="150971520"/>
        <c:scaling>
          <c:orientation val="minMax"/>
        </c:scaling>
        <c:delete val="0"/>
        <c:axPos val="b"/>
        <c:majorTickMark val="out"/>
        <c:minorTickMark val="none"/>
        <c:tickLblPos val="nextTo"/>
        <c:crossAx val="150973056"/>
        <c:crosses val="autoZero"/>
        <c:auto val="1"/>
        <c:lblAlgn val="ctr"/>
        <c:lblOffset val="100"/>
        <c:noMultiLvlLbl val="0"/>
      </c:catAx>
      <c:valAx>
        <c:axId val="150973056"/>
        <c:scaling>
          <c:orientation val="minMax"/>
        </c:scaling>
        <c:delete val="0"/>
        <c:axPos val="l"/>
        <c:majorGridlines/>
        <c:numFmt formatCode="General" sourceLinked="1"/>
        <c:majorTickMark val="out"/>
        <c:minorTickMark val="none"/>
        <c:tickLblPos val="nextTo"/>
        <c:crossAx val="15097152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9BA4C-F236-45F1-BF2E-49DBC8261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1583</Words>
  <Characters>8710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GLADYS</cp:lastModifiedBy>
  <cp:revision>2</cp:revision>
  <cp:lastPrinted>2012-08-10T22:29:00Z</cp:lastPrinted>
  <dcterms:created xsi:type="dcterms:W3CDTF">2013-06-12T17:53:00Z</dcterms:created>
  <dcterms:modified xsi:type="dcterms:W3CDTF">2013-06-12T17:53:00Z</dcterms:modified>
</cp:coreProperties>
</file>